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0B885A60"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2A4796">
        <w:rPr>
          <w:b/>
          <w:sz w:val="24"/>
          <w:lang w:val="en-US" w:eastAsia="zh-CN"/>
        </w:rPr>
        <w:t>9</w:t>
      </w:r>
      <w:r>
        <w:rPr>
          <w:b/>
          <w:sz w:val="24"/>
        </w:rPr>
        <w:tab/>
      </w:r>
      <w:r>
        <w:rPr>
          <w:b/>
          <w:sz w:val="24"/>
          <w:highlight w:val="lightGray"/>
        </w:rPr>
        <w:t>RP-2</w:t>
      </w:r>
      <w:r w:rsidR="00173F56">
        <w:rPr>
          <w:b/>
          <w:sz w:val="24"/>
        </w:rPr>
        <w:t>52</w:t>
      </w:r>
      <w:r w:rsidR="005162B5">
        <w:rPr>
          <w:b/>
          <w:sz w:val="24"/>
        </w:rPr>
        <w:t>853</w:t>
      </w:r>
    </w:p>
    <w:p w14:paraId="69CA85FF" w14:textId="24093ACC" w:rsidR="001E77EF" w:rsidRDefault="002A4796" w:rsidP="001E77EF">
      <w:pPr>
        <w:pStyle w:val="CRCoverPage"/>
        <w:tabs>
          <w:tab w:val="right" w:pos="9639"/>
        </w:tabs>
        <w:spacing w:after="0"/>
        <w:rPr>
          <w:b/>
          <w:sz w:val="24"/>
        </w:rPr>
      </w:pPr>
      <w:r>
        <w:rPr>
          <w:b/>
          <w:sz w:val="24"/>
          <w:lang w:val="en-US" w:eastAsia="zh-CN"/>
        </w:rPr>
        <w:t>Beijing</w:t>
      </w:r>
      <w:r w:rsidR="001E77EF">
        <w:rPr>
          <w:rFonts w:hint="eastAsia"/>
          <w:b/>
          <w:sz w:val="24"/>
          <w:lang w:val="en-US"/>
        </w:rPr>
        <w:t xml:space="preserve">, </w:t>
      </w:r>
      <w:r>
        <w:rPr>
          <w:b/>
          <w:sz w:val="24"/>
          <w:lang w:val="en-US" w:eastAsia="zh-CN"/>
        </w:rPr>
        <w:t>China</w:t>
      </w:r>
      <w:r w:rsidR="001E77EF">
        <w:rPr>
          <w:rFonts w:hint="eastAsia"/>
          <w:b/>
          <w:sz w:val="24"/>
          <w:lang w:val="en-US"/>
        </w:rPr>
        <w:t xml:space="preserve">, </w:t>
      </w:r>
      <w:r>
        <w:rPr>
          <w:b/>
          <w:sz w:val="24"/>
          <w:lang w:val="en-US" w:eastAsia="zh-CN"/>
        </w:rPr>
        <w:t>Sep</w:t>
      </w:r>
      <w:r w:rsidR="001E77EF">
        <w:rPr>
          <w:rFonts w:hint="eastAsia"/>
          <w:b/>
          <w:sz w:val="24"/>
          <w:lang w:val="en-US"/>
        </w:rPr>
        <w:t xml:space="preserve"> </w:t>
      </w:r>
      <w:r>
        <w:rPr>
          <w:b/>
          <w:sz w:val="24"/>
          <w:lang w:val="en-US" w:eastAsia="zh-CN"/>
        </w:rPr>
        <w:t>15</w:t>
      </w:r>
      <w:r w:rsidR="001E77EF">
        <w:rPr>
          <w:rFonts w:hint="eastAsia"/>
          <w:b/>
          <w:sz w:val="24"/>
          <w:lang w:val="en-US"/>
        </w:rPr>
        <w:t xml:space="preserve"> - </w:t>
      </w:r>
      <w:r w:rsidR="001E77EF">
        <w:rPr>
          <w:rFonts w:hint="eastAsia"/>
          <w:b/>
          <w:sz w:val="24"/>
          <w:lang w:val="en-US" w:eastAsia="zh-CN"/>
        </w:rPr>
        <w:t>1</w:t>
      </w:r>
      <w:r>
        <w:rPr>
          <w:b/>
          <w:sz w:val="24"/>
          <w:lang w:val="en-US" w:eastAsia="zh-CN"/>
        </w:rPr>
        <w:t>8</w:t>
      </w:r>
      <w:r w:rsidR="001E77EF">
        <w:rPr>
          <w:rFonts w:hint="eastAsia"/>
          <w:b/>
          <w:sz w:val="24"/>
          <w:lang w:val="en-US"/>
        </w:rPr>
        <w:t>, 202</w:t>
      </w:r>
      <w:r w:rsidR="005C0FA7">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6A250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173F56">
        <w:rPr>
          <w:rFonts w:ascii="Arial" w:hAnsi="Arial" w:cs="Arial"/>
        </w:rPr>
        <w:t>13</w:t>
      </w:r>
      <w:r w:rsidR="007B2837">
        <w:rPr>
          <w:rFonts w:ascii="Arial" w:hAnsi="Arial" w:cs="Arial"/>
        </w:rPr>
        <w:t>.</w:t>
      </w:r>
      <w:r w:rsidR="00173F56">
        <w:rPr>
          <w:rFonts w:ascii="Arial" w:hAnsi="Arial" w:cs="Arial"/>
        </w:rPr>
        <w:t>3</w:t>
      </w:r>
      <w:r w:rsidR="007B2837">
        <w:rPr>
          <w:rFonts w:ascii="Arial" w:hAnsi="Arial" w:cs="Arial"/>
        </w:rPr>
        <w:t>.</w:t>
      </w:r>
      <w:r w:rsidR="00173F5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4873FC23" w:rsidR="00B6300F" w:rsidRPr="00425C1F" w:rsidRDefault="00F60B73" w:rsidP="008836AC">
            <w:pPr>
              <w:tabs>
                <w:tab w:val="left" w:pos="567"/>
              </w:tabs>
              <w:spacing w:after="0"/>
              <w:rPr>
                <w:rFonts w:ascii="Arial" w:hAnsi="Arial" w:cs="Arial"/>
                <w:lang w:eastAsia="ja-JP"/>
              </w:rPr>
            </w:pPr>
            <w:r>
              <w:t>RP-2</w:t>
            </w:r>
            <w:r w:rsidR="001F7527">
              <w:t>51228</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7A04329" w:rsidR="00356FF8" w:rsidRPr="00E9516C" w:rsidRDefault="00D07FA9" w:rsidP="008836AC">
            <w:pPr>
              <w:tabs>
                <w:tab w:val="left" w:pos="567"/>
              </w:tabs>
              <w:spacing w:after="0"/>
              <w:rPr>
                <w:rFonts w:ascii="Arial" w:hAnsi="Arial" w:cs="Arial"/>
                <w:lang w:eastAsia="ja-JP"/>
              </w:rPr>
            </w:pPr>
            <w:r w:rsidRPr="002A4796">
              <w:rPr>
                <w:rFonts w:ascii="Arial" w:hAnsi="Arial" w:cs="Arial"/>
                <w:color w:val="000000" w:themeColor="text1"/>
                <w:lang w:eastAsia="ja-JP"/>
              </w:rPr>
              <w:t>12</w:t>
            </w:r>
            <w:r w:rsidR="00356FF8" w:rsidRPr="002A4796">
              <w:rPr>
                <w:rFonts w:ascii="Arial" w:hAnsi="Arial" w:cs="Arial"/>
                <w:color w:val="000000" w:themeColor="text1"/>
                <w:lang w:eastAsia="ja-JP"/>
              </w:rPr>
              <w:t>/202</w:t>
            </w:r>
            <w:r w:rsidR="007F3AB2" w:rsidRPr="002A479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72AD7B6"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07FA9">
              <w:rPr>
                <w:rFonts w:ascii="Arial" w:hAnsi="Arial" w:cs="Arial"/>
                <w:lang w:eastAsia="ja-JP"/>
              </w:rPr>
              <w:t>9</w:t>
            </w:r>
            <w:r w:rsidR="002A4796">
              <w:rPr>
                <w:rFonts w:ascii="Arial" w:hAnsi="Arial" w:cs="Arial"/>
                <w:lang w:eastAsia="ja-JP"/>
              </w:rPr>
              <w:t>7</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D07FA9">
              <w:rPr>
                <w:rFonts w:ascii="Arial" w:hAnsi="Arial" w:cs="Arial"/>
                <w:color w:val="00B050"/>
                <w:kern w:val="2"/>
                <w:sz w:val="21"/>
                <w:szCs w:val="22"/>
                <w:lang w:val="en-US" w:eastAsia="ja-JP"/>
              </w:rPr>
              <w:t>4</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1AA792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2A4796">
        <w:rPr>
          <w:lang w:eastAsia="ja-JP"/>
        </w:rPr>
        <w:t>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9F8F20" w14:textId="460C88A5" w:rsidR="00D07FA9" w:rsidRDefault="00D07FA9"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[55] R5-252977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00111A76" w14:textId="4BCC1D7F" w:rsidR="002A4796" w:rsidRDefault="002A4796" w:rsidP="002A479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[56] R5-254869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R5-237833</w:t>
            </w:r>
          </w:p>
        </w:tc>
        <w:tc>
          <w:tcPr>
            <w:tcW w:w="1001" w:type="dxa"/>
            <w:tcBorders>
              <w:top w:val="single" w:sz="4" w:space="0" w:color="auto"/>
              <w:left w:val="nil"/>
              <w:bottom w:val="single" w:sz="4" w:space="0" w:color="auto"/>
              <w:right w:val="single" w:sz="4" w:space="0" w:color="auto"/>
            </w:tcBorders>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R5-245855</w:t>
            </w:r>
          </w:p>
        </w:tc>
        <w:tc>
          <w:tcPr>
            <w:tcW w:w="6238" w:type="dxa"/>
            <w:tcBorders>
              <w:top w:val="single" w:sz="4" w:space="0" w:color="auto"/>
              <w:left w:val="nil"/>
              <w:bottom w:val="single" w:sz="4" w:space="0" w:color="auto"/>
              <w:right w:val="single" w:sz="4" w:space="0" w:color="auto"/>
            </w:tcBorders>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R5-245856</w:t>
            </w:r>
          </w:p>
        </w:tc>
        <w:tc>
          <w:tcPr>
            <w:tcW w:w="6238" w:type="dxa"/>
            <w:tcBorders>
              <w:top w:val="single" w:sz="4" w:space="0" w:color="auto"/>
              <w:left w:val="nil"/>
              <w:bottom w:val="single" w:sz="4" w:space="0" w:color="auto"/>
              <w:right w:val="single" w:sz="4" w:space="0" w:color="auto"/>
            </w:tcBorders>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R5-247787</w:t>
            </w:r>
          </w:p>
        </w:tc>
        <w:tc>
          <w:tcPr>
            <w:tcW w:w="6302" w:type="dxa"/>
            <w:tcBorders>
              <w:top w:val="single" w:sz="4" w:space="0" w:color="auto"/>
              <w:left w:val="nil"/>
              <w:bottom w:val="single" w:sz="4" w:space="0" w:color="auto"/>
              <w:right w:val="single" w:sz="4" w:space="0" w:color="auto"/>
            </w:tcBorders>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R5-247800</w:t>
            </w:r>
          </w:p>
        </w:tc>
        <w:tc>
          <w:tcPr>
            <w:tcW w:w="6302" w:type="dxa"/>
            <w:tcBorders>
              <w:top w:val="single" w:sz="4" w:space="0" w:color="auto"/>
              <w:left w:val="nil"/>
              <w:bottom w:val="single" w:sz="4" w:space="0" w:color="auto"/>
              <w:right w:val="single" w:sz="4" w:space="0" w:color="auto"/>
            </w:tcBorders>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R5-251563</w:t>
            </w:r>
          </w:p>
        </w:tc>
        <w:tc>
          <w:tcPr>
            <w:tcW w:w="6588" w:type="dxa"/>
            <w:tcBorders>
              <w:top w:val="single" w:sz="4" w:space="0" w:color="auto"/>
              <w:left w:val="nil"/>
              <w:bottom w:val="single" w:sz="4" w:space="0" w:color="auto"/>
              <w:right w:val="single" w:sz="4" w:space="0" w:color="auto"/>
            </w:tcBorders>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R5-251609</w:t>
            </w:r>
          </w:p>
        </w:tc>
        <w:tc>
          <w:tcPr>
            <w:tcW w:w="6588" w:type="dxa"/>
            <w:tcBorders>
              <w:top w:val="single" w:sz="4" w:space="0" w:color="auto"/>
              <w:left w:val="nil"/>
              <w:bottom w:val="single" w:sz="4" w:space="0" w:color="auto"/>
              <w:right w:val="single" w:sz="4" w:space="0" w:color="auto"/>
            </w:tcBorders>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R5-251610</w:t>
            </w:r>
          </w:p>
        </w:tc>
        <w:tc>
          <w:tcPr>
            <w:tcW w:w="6588" w:type="dxa"/>
            <w:tcBorders>
              <w:top w:val="single" w:sz="4" w:space="0" w:color="auto"/>
              <w:left w:val="nil"/>
              <w:bottom w:val="single" w:sz="4" w:space="0" w:color="auto"/>
              <w:right w:val="single" w:sz="4" w:space="0" w:color="auto"/>
            </w:tcBorders>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563A608D" w14:textId="5008EF98" w:rsidR="00890408" w:rsidRDefault="00890408" w:rsidP="00890408">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10165" w:type="dxa"/>
        <w:tblLook w:val="04A0" w:firstRow="1" w:lastRow="0" w:firstColumn="1" w:lastColumn="0" w:noHBand="0" w:noVBand="1"/>
      </w:tblPr>
      <w:tblGrid>
        <w:gridCol w:w="1673"/>
        <w:gridCol w:w="5537"/>
        <w:gridCol w:w="2955"/>
      </w:tblGrid>
      <w:tr w:rsidR="00890408" w:rsidRPr="00890408" w14:paraId="55FC7B49"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CED56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5" w:history="1">
              <w:r w:rsidRPr="00890408">
                <w:rPr>
                  <w:rFonts w:ascii="Arial" w:hAnsi="Arial" w:cs="Arial"/>
                  <w:sz w:val="16"/>
                  <w:szCs w:val="16"/>
                  <w:lang w:val="en-US"/>
                </w:rPr>
                <w:t>R5-252064</w:t>
              </w:r>
            </w:hyperlink>
          </w:p>
        </w:tc>
        <w:tc>
          <w:tcPr>
            <w:tcW w:w="5537" w:type="dxa"/>
            <w:tcBorders>
              <w:top w:val="single" w:sz="4" w:space="0" w:color="auto"/>
              <w:left w:val="nil"/>
              <w:bottom w:val="single" w:sz="4" w:space="0" w:color="auto"/>
              <w:right w:val="single" w:sz="4" w:space="0" w:color="auto"/>
            </w:tcBorders>
            <w:hideMark/>
          </w:tcPr>
          <w:p w14:paraId="44D2305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reference in Ephemeris Information clauses</w:t>
            </w:r>
          </w:p>
        </w:tc>
        <w:tc>
          <w:tcPr>
            <w:tcW w:w="2955" w:type="dxa"/>
            <w:tcBorders>
              <w:top w:val="single" w:sz="4" w:space="0" w:color="auto"/>
              <w:left w:val="nil"/>
              <w:bottom w:val="single" w:sz="4" w:space="0" w:color="auto"/>
              <w:right w:val="single" w:sz="4" w:space="0" w:color="auto"/>
            </w:tcBorders>
            <w:noWrap/>
            <w:hideMark/>
          </w:tcPr>
          <w:p w14:paraId="497CDB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CAICT</w:t>
            </w:r>
          </w:p>
        </w:tc>
      </w:tr>
      <w:tr w:rsidR="00890408" w:rsidRPr="00890408" w14:paraId="1D2D3415"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212808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6" w:history="1">
              <w:r w:rsidRPr="00890408">
                <w:rPr>
                  <w:rFonts w:ascii="Arial" w:hAnsi="Arial" w:cs="Arial"/>
                  <w:sz w:val="16"/>
                  <w:szCs w:val="16"/>
                  <w:lang w:val="en-US"/>
                </w:rPr>
                <w:t>R5-252513</w:t>
              </w:r>
            </w:hyperlink>
          </w:p>
        </w:tc>
        <w:tc>
          <w:tcPr>
            <w:tcW w:w="5537" w:type="dxa"/>
            <w:tcBorders>
              <w:top w:val="single" w:sz="4" w:space="0" w:color="auto"/>
              <w:left w:val="nil"/>
              <w:bottom w:val="single" w:sz="4" w:space="0" w:color="auto"/>
              <w:right w:val="single" w:sz="4" w:space="0" w:color="auto"/>
            </w:tcBorders>
            <w:hideMark/>
          </w:tcPr>
          <w:p w14:paraId="1BFA779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nrofHARQProcessesForPDSCH for NTN testing</w:t>
            </w:r>
          </w:p>
        </w:tc>
        <w:tc>
          <w:tcPr>
            <w:tcW w:w="2955" w:type="dxa"/>
            <w:tcBorders>
              <w:top w:val="single" w:sz="4" w:space="0" w:color="auto"/>
              <w:left w:val="nil"/>
              <w:bottom w:val="single" w:sz="4" w:space="0" w:color="auto"/>
              <w:right w:val="single" w:sz="4" w:space="0" w:color="auto"/>
            </w:tcBorders>
            <w:noWrap/>
            <w:hideMark/>
          </w:tcPr>
          <w:p w14:paraId="470EC87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7C4486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A33BB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7" w:history="1">
              <w:r w:rsidRPr="00890408">
                <w:rPr>
                  <w:rFonts w:ascii="Arial" w:hAnsi="Arial" w:cs="Arial"/>
                  <w:sz w:val="16"/>
                  <w:szCs w:val="16"/>
                  <w:lang w:val="en-US"/>
                </w:rPr>
                <w:t>R5-252832</w:t>
              </w:r>
            </w:hyperlink>
          </w:p>
        </w:tc>
        <w:tc>
          <w:tcPr>
            <w:tcW w:w="5537" w:type="dxa"/>
            <w:tcBorders>
              <w:top w:val="single" w:sz="4" w:space="0" w:color="auto"/>
              <w:left w:val="nil"/>
              <w:bottom w:val="single" w:sz="4" w:space="0" w:color="auto"/>
              <w:right w:val="single" w:sz="4" w:space="0" w:color="auto"/>
            </w:tcBorders>
            <w:hideMark/>
          </w:tcPr>
          <w:p w14:paraId="6BB5B0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correction of typo for Ephemeris NR NTN RRM UL timing accuracy test cases</w:t>
            </w:r>
          </w:p>
        </w:tc>
        <w:tc>
          <w:tcPr>
            <w:tcW w:w="2955" w:type="dxa"/>
            <w:tcBorders>
              <w:top w:val="single" w:sz="4" w:space="0" w:color="auto"/>
              <w:left w:val="nil"/>
              <w:bottom w:val="single" w:sz="4" w:space="0" w:color="auto"/>
              <w:right w:val="single" w:sz="4" w:space="0" w:color="auto"/>
            </w:tcBorders>
            <w:noWrap/>
            <w:hideMark/>
          </w:tcPr>
          <w:p w14:paraId="0AD0832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3B3239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BE6B95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8" w:history="1">
              <w:r w:rsidRPr="00890408">
                <w:rPr>
                  <w:rFonts w:ascii="Arial" w:hAnsi="Arial" w:cs="Arial"/>
                  <w:sz w:val="16"/>
                  <w:szCs w:val="16"/>
                  <w:lang w:val="en-US"/>
                </w:rPr>
                <w:t>R5-252964</w:t>
              </w:r>
            </w:hyperlink>
          </w:p>
        </w:tc>
        <w:tc>
          <w:tcPr>
            <w:tcW w:w="5537" w:type="dxa"/>
            <w:tcBorders>
              <w:top w:val="single" w:sz="4" w:space="0" w:color="auto"/>
              <w:left w:val="nil"/>
              <w:bottom w:val="single" w:sz="4" w:space="0" w:color="auto"/>
              <w:right w:val="single" w:sz="4" w:space="0" w:color="auto"/>
            </w:tcBorders>
            <w:hideMark/>
          </w:tcPr>
          <w:p w14:paraId="71A8DE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for SIB19 RRM parameter table</w:t>
            </w:r>
          </w:p>
        </w:tc>
        <w:tc>
          <w:tcPr>
            <w:tcW w:w="2955" w:type="dxa"/>
            <w:tcBorders>
              <w:top w:val="single" w:sz="4" w:space="0" w:color="auto"/>
              <w:left w:val="nil"/>
              <w:bottom w:val="single" w:sz="4" w:space="0" w:color="auto"/>
              <w:right w:val="single" w:sz="4" w:space="0" w:color="auto"/>
            </w:tcBorders>
            <w:noWrap/>
            <w:hideMark/>
          </w:tcPr>
          <w:p w14:paraId="0F473E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77656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0D2116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R5-253473</w:t>
            </w:r>
          </w:p>
        </w:tc>
        <w:tc>
          <w:tcPr>
            <w:tcW w:w="5537" w:type="dxa"/>
            <w:tcBorders>
              <w:top w:val="single" w:sz="4" w:space="0" w:color="auto"/>
              <w:left w:val="nil"/>
              <w:bottom w:val="single" w:sz="4" w:space="0" w:color="auto"/>
              <w:right w:val="single" w:sz="4" w:space="0" w:color="auto"/>
            </w:tcBorders>
            <w:hideMark/>
          </w:tcPr>
          <w:p w14:paraId="14DFC7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Out of band blocking test - Frequency range update</w:t>
            </w:r>
          </w:p>
        </w:tc>
        <w:tc>
          <w:tcPr>
            <w:tcW w:w="2955" w:type="dxa"/>
            <w:tcBorders>
              <w:top w:val="single" w:sz="4" w:space="0" w:color="auto"/>
              <w:left w:val="nil"/>
              <w:bottom w:val="single" w:sz="4" w:space="0" w:color="auto"/>
              <w:right w:val="single" w:sz="4" w:space="0" w:color="auto"/>
            </w:tcBorders>
            <w:noWrap/>
            <w:hideMark/>
          </w:tcPr>
          <w:p w14:paraId="1563C4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2D44BC5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27B068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R5-253603</w:t>
            </w:r>
          </w:p>
        </w:tc>
        <w:tc>
          <w:tcPr>
            <w:tcW w:w="5537" w:type="dxa"/>
            <w:tcBorders>
              <w:top w:val="single" w:sz="4" w:space="0" w:color="auto"/>
              <w:left w:val="nil"/>
              <w:bottom w:val="single" w:sz="4" w:space="0" w:color="auto"/>
              <w:right w:val="single" w:sz="4" w:space="0" w:color="auto"/>
            </w:tcBorders>
            <w:hideMark/>
          </w:tcPr>
          <w:p w14:paraId="074B95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Core specs alignment</w:t>
            </w:r>
          </w:p>
        </w:tc>
        <w:tc>
          <w:tcPr>
            <w:tcW w:w="2955" w:type="dxa"/>
            <w:tcBorders>
              <w:top w:val="single" w:sz="4" w:space="0" w:color="auto"/>
              <w:left w:val="nil"/>
              <w:bottom w:val="single" w:sz="4" w:space="0" w:color="auto"/>
              <w:right w:val="single" w:sz="4" w:space="0" w:color="auto"/>
            </w:tcBorders>
            <w:noWrap/>
            <w:hideMark/>
          </w:tcPr>
          <w:p w14:paraId="52A8B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 ZTE</w:t>
            </w:r>
          </w:p>
        </w:tc>
      </w:tr>
      <w:tr w:rsidR="00890408" w:rsidRPr="00890408" w14:paraId="3F085FD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0FB043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R5-253474</w:t>
            </w:r>
          </w:p>
        </w:tc>
        <w:tc>
          <w:tcPr>
            <w:tcW w:w="5537" w:type="dxa"/>
            <w:tcBorders>
              <w:top w:val="single" w:sz="4" w:space="0" w:color="auto"/>
              <w:left w:val="nil"/>
              <w:bottom w:val="single" w:sz="4" w:space="0" w:color="auto"/>
              <w:right w:val="single" w:sz="4" w:space="0" w:color="auto"/>
            </w:tcBorders>
            <w:hideMark/>
          </w:tcPr>
          <w:p w14:paraId="0C7FB0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of test case 6.4.2.1a</w:t>
            </w:r>
          </w:p>
        </w:tc>
        <w:tc>
          <w:tcPr>
            <w:tcW w:w="2955" w:type="dxa"/>
            <w:tcBorders>
              <w:top w:val="single" w:sz="4" w:space="0" w:color="auto"/>
              <w:left w:val="nil"/>
              <w:bottom w:val="single" w:sz="4" w:space="0" w:color="auto"/>
              <w:right w:val="single" w:sz="4" w:space="0" w:color="auto"/>
            </w:tcBorders>
            <w:noWrap/>
            <w:hideMark/>
          </w:tcPr>
          <w:p w14:paraId="1AA174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ROHDE &amp; SCHWARZ</w:t>
            </w:r>
          </w:p>
        </w:tc>
      </w:tr>
      <w:tr w:rsidR="00890408" w:rsidRPr="00890408" w14:paraId="717F409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F5255A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R5-253612</w:t>
            </w:r>
          </w:p>
        </w:tc>
        <w:tc>
          <w:tcPr>
            <w:tcW w:w="5537" w:type="dxa"/>
            <w:tcBorders>
              <w:top w:val="single" w:sz="4" w:space="0" w:color="auto"/>
              <w:left w:val="nil"/>
              <w:bottom w:val="single" w:sz="4" w:space="0" w:color="auto"/>
              <w:right w:val="single" w:sz="4" w:space="0" w:color="auto"/>
            </w:tcBorders>
            <w:hideMark/>
          </w:tcPr>
          <w:p w14:paraId="0DD707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reference sensitivity test cases with variable Tx-Rx spacing for NR NTN bands</w:t>
            </w:r>
          </w:p>
        </w:tc>
        <w:tc>
          <w:tcPr>
            <w:tcW w:w="2955" w:type="dxa"/>
            <w:tcBorders>
              <w:top w:val="single" w:sz="4" w:space="0" w:color="auto"/>
              <w:left w:val="nil"/>
              <w:bottom w:val="single" w:sz="4" w:space="0" w:color="auto"/>
              <w:right w:val="single" w:sz="4" w:space="0" w:color="auto"/>
            </w:tcBorders>
            <w:noWrap/>
            <w:hideMark/>
          </w:tcPr>
          <w:p w14:paraId="1515698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6C57A8A0"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9DD5F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R5-253475</w:t>
            </w:r>
          </w:p>
        </w:tc>
        <w:tc>
          <w:tcPr>
            <w:tcW w:w="5537" w:type="dxa"/>
            <w:tcBorders>
              <w:top w:val="single" w:sz="4" w:space="0" w:color="auto"/>
              <w:left w:val="nil"/>
              <w:bottom w:val="single" w:sz="4" w:space="0" w:color="auto"/>
              <w:right w:val="single" w:sz="4" w:space="0" w:color="auto"/>
            </w:tcBorders>
            <w:hideMark/>
          </w:tcPr>
          <w:p w14:paraId="234553E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Cleaning up for NR NTN clause 8.2.1.2</w:t>
            </w:r>
          </w:p>
        </w:tc>
        <w:tc>
          <w:tcPr>
            <w:tcW w:w="2955" w:type="dxa"/>
            <w:tcBorders>
              <w:top w:val="single" w:sz="4" w:space="0" w:color="auto"/>
              <w:left w:val="nil"/>
              <w:bottom w:val="single" w:sz="4" w:space="0" w:color="auto"/>
              <w:right w:val="single" w:sz="4" w:space="0" w:color="auto"/>
            </w:tcBorders>
            <w:noWrap/>
            <w:hideMark/>
          </w:tcPr>
          <w:p w14:paraId="025AB1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(Chengdu) Inc.</w:t>
            </w:r>
          </w:p>
        </w:tc>
      </w:tr>
      <w:tr w:rsidR="00890408" w:rsidRPr="00890408" w14:paraId="33C093C1" w14:textId="77777777" w:rsidTr="003F595C">
        <w:trPr>
          <w:trHeight w:val="33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9ED065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R5-253616</w:t>
            </w:r>
          </w:p>
        </w:tc>
        <w:tc>
          <w:tcPr>
            <w:tcW w:w="5537" w:type="dxa"/>
            <w:tcBorders>
              <w:top w:val="single" w:sz="4" w:space="0" w:color="auto"/>
              <w:left w:val="nil"/>
              <w:bottom w:val="single" w:sz="4" w:space="0" w:color="auto"/>
              <w:right w:val="single" w:sz="4" w:space="0" w:color="auto"/>
            </w:tcBorders>
            <w:hideMark/>
          </w:tcPr>
          <w:p w14:paraId="329C334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active UL slots and RMC for RF tests of FR1 NTN</w:t>
            </w:r>
          </w:p>
        </w:tc>
        <w:tc>
          <w:tcPr>
            <w:tcW w:w="2955" w:type="dxa"/>
            <w:tcBorders>
              <w:top w:val="single" w:sz="4" w:space="0" w:color="auto"/>
              <w:left w:val="nil"/>
              <w:bottom w:val="single" w:sz="4" w:space="0" w:color="auto"/>
              <w:right w:val="single" w:sz="4" w:space="0" w:color="auto"/>
            </w:tcBorders>
            <w:noWrap/>
            <w:hideMark/>
          </w:tcPr>
          <w:p w14:paraId="53B0768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Anritsu</w:t>
            </w:r>
          </w:p>
        </w:tc>
      </w:tr>
      <w:tr w:rsidR="00890408" w:rsidRPr="00890408" w14:paraId="12A7FDE3"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DF1241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69" w:history="1">
              <w:r w:rsidRPr="00890408">
                <w:rPr>
                  <w:rFonts w:ascii="Arial" w:hAnsi="Arial" w:cs="Arial"/>
                  <w:sz w:val="16"/>
                  <w:szCs w:val="16"/>
                  <w:lang w:val="en-US"/>
                </w:rPr>
                <w:t>R5-253006</w:t>
              </w:r>
            </w:hyperlink>
          </w:p>
        </w:tc>
        <w:tc>
          <w:tcPr>
            <w:tcW w:w="5537" w:type="dxa"/>
            <w:tcBorders>
              <w:top w:val="single" w:sz="4" w:space="0" w:color="auto"/>
              <w:left w:val="nil"/>
              <w:bottom w:val="single" w:sz="4" w:space="0" w:color="auto"/>
              <w:right w:val="single" w:sz="4" w:space="0" w:color="auto"/>
            </w:tcBorders>
            <w:hideMark/>
          </w:tcPr>
          <w:p w14:paraId="3FF82D5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Editorial update to NTN RF test case</w:t>
            </w:r>
          </w:p>
        </w:tc>
        <w:tc>
          <w:tcPr>
            <w:tcW w:w="2955" w:type="dxa"/>
            <w:tcBorders>
              <w:top w:val="single" w:sz="4" w:space="0" w:color="auto"/>
              <w:left w:val="nil"/>
              <w:bottom w:val="single" w:sz="4" w:space="0" w:color="auto"/>
              <w:right w:val="single" w:sz="4" w:space="0" w:color="auto"/>
            </w:tcBorders>
            <w:noWrap/>
            <w:hideMark/>
          </w:tcPr>
          <w:p w14:paraId="105E748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Apple Inc</w:t>
            </w:r>
          </w:p>
        </w:tc>
      </w:tr>
      <w:tr w:rsidR="00890408" w:rsidRPr="00890408" w14:paraId="54396C6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1C3A77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R5-253613</w:t>
            </w:r>
          </w:p>
        </w:tc>
        <w:tc>
          <w:tcPr>
            <w:tcW w:w="5537" w:type="dxa"/>
            <w:tcBorders>
              <w:top w:val="single" w:sz="4" w:space="0" w:color="auto"/>
              <w:left w:val="nil"/>
              <w:bottom w:val="single" w:sz="4" w:space="0" w:color="auto"/>
              <w:right w:val="single" w:sz="4" w:space="0" w:color="auto"/>
            </w:tcBorders>
            <w:hideMark/>
          </w:tcPr>
          <w:p w14:paraId="38FCD3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applicability for new test case for variable Tx-Rx spacing for NR NTN bands</w:t>
            </w:r>
          </w:p>
        </w:tc>
        <w:tc>
          <w:tcPr>
            <w:tcW w:w="2955" w:type="dxa"/>
            <w:tcBorders>
              <w:top w:val="single" w:sz="4" w:space="0" w:color="auto"/>
              <w:left w:val="nil"/>
              <w:bottom w:val="single" w:sz="4" w:space="0" w:color="auto"/>
              <w:right w:val="single" w:sz="4" w:space="0" w:color="auto"/>
            </w:tcBorders>
            <w:noWrap/>
            <w:hideMark/>
          </w:tcPr>
          <w:p w14:paraId="017A847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EchoStar</w:t>
            </w:r>
          </w:p>
        </w:tc>
      </w:tr>
      <w:tr w:rsidR="00890408" w:rsidRPr="00890408" w14:paraId="7C442F20" w14:textId="77777777" w:rsidTr="003F595C">
        <w:trPr>
          <w:trHeight w:val="317"/>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A007FB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0" w:history="1">
              <w:r w:rsidRPr="00890408">
                <w:rPr>
                  <w:rFonts w:ascii="Arial" w:hAnsi="Arial" w:cs="Arial"/>
                  <w:sz w:val="16"/>
                  <w:szCs w:val="16"/>
                  <w:lang w:val="en-US"/>
                </w:rPr>
                <w:t>R5-252963</w:t>
              </w:r>
            </w:hyperlink>
          </w:p>
        </w:tc>
        <w:tc>
          <w:tcPr>
            <w:tcW w:w="5537" w:type="dxa"/>
            <w:tcBorders>
              <w:top w:val="single" w:sz="4" w:space="0" w:color="auto"/>
              <w:left w:val="nil"/>
              <w:bottom w:val="single" w:sz="4" w:space="0" w:color="auto"/>
              <w:right w:val="single" w:sz="4" w:space="0" w:color="auto"/>
            </w:tcBorders>
            <w:hideMark/>
          </w:tcPr>
          <w:p w14:paraId="1A3A18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test applicability</w:t>
            </w:r>
          </w:p>
        </w:tc>
        <w:tc>
          <w:tcPr>
            <w:tcW w:w="2955" w:type="dxa"/>
            <w:tcBorders>
              <w:top w:val="single" w:sz="4" w:space="0" w:color="auto"/>
              <w:left w:val="nil"/>
              <w:bottom w:val="single" w:sz="4" w:space="0" w:color="auto"/>
              <w:right w:val="single" w:sz="4" w:space="0" w:color="auto"/>
            </w:tcBorders>
            <w:noWrap/>
            <w:hideMark/>
          </w:tcPr>
          <w:p w14:paraId="54F9552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1AA1B3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ED0D1C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R5-253476</w:t>
            </w:r>
          </w:p>
        </w:tc>
        <w:tc>
          <w:tcPr>
            <w:tcW w:w="5537" w:type="dxa"/>
            <w:tcBorders>
              <w:top w:val="single" w:sz="4" w:space="0" w:color="auto"/>
              <w:left w:val="nil"/>
              <w:bottom w:val="single" w:sz="4" w:space="0" w:color="auto"/>
              <w:right w:val="single" w:sz="4" w:space="0" w:color="auto"/>
            </w:tcBorders>
            <w:hideMark/>
          </w:tcPr>
          <w:p w14:paraId="6CA8EC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new test case 14.2.2.2.1 and 14.2.2.2.2 for NR NTN</w:t>
            </w:r>
          </w:p>
        </w:tc>
        <w:tc>
          <w:tcPr>
            <w:tcW w:w="2955" w:type="dxa"/>
            <w:tcBorders>
              <w:top w:val="single" w:sz="4" w:space="0" w:color="auto"/>
              <w:left w:val="nil"/>
              <w:bottom w:val="single" w:sz="4" w:space="0" w:color="auto"/>
              <w:right w:val="single" w:sz="4" w:space="0" w:color="auto"/>
            </w:tcBorders>
            <w:noWrap/>
            <w:hideMark/>
          </w:tcPr>
          <w:p w14:paraId="6D8F68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Mediatek India Technology Pvt.</w:t>
            </w:r>
          </w:p>
        </w:tc>
      </w:tr>
      <w:tr w:rsidR="00890408" w:rsidRPr="00890408" w14:paraId="41ADA4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5E330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1" w:history="1">
              <w:r w:rsidRPr="00890408">
                <w:rPr>
                  <w:rFonts w:ascii="Arial" w:hAnsi="Arial" w:cs="Arial"/>
                  <w:sz w:val="16"/>
                  <w:szCs w:val="16"/>
                  <w:lang w:val="en-US"/>
                </w:rPr>
                <w:t>R5-252804</w:t>
              </w:r>
            </w:hyperlink>
          </w:p>
        </w:tc>
        <w:tc>
          <w:tcPr>
            <w:tcW w:w="5537" w:type="dxa"/>
            <w:tcBorders>
              <w:top w:val="single" w:sz="4" w:space="0" w:color="auto"/>
              <w:left w:val="nil"/>
              <w:bottom w:val="single" w:sz="4" w:space="0" w:color="auto"/>
              <w:right w:val="single" w:sz="4" w:space="0" w:color="auto"/>
            </w:tcBorders>
            <w:hideMark/>
          </w:tcPr>
          <w:p w14:paraId="4FA02E9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noWrap/>
            <w:hideMark/>
          </w:tcPr>
          <w:p w14:paraId="1DCFA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1D188FE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D7F1B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R5-253542</w:t>
            </w:r>
          </w:p>
        </w:tc>
        <w:tc>
          <w:tcPr>
            <w:tcW w:w="5537" w:type="dxa"/>
            <w:tcBorders>
              <w:top w:val="single" w:sz="4" w:space="0" w:color="auto"/>
              <w:left w:val="nil"/>
              <w:bottom w:val="single" w:sz="4" w:space="0" w:color="auto"/>
              <w:right w:val="single" w:sz="4" w:space="0" w:color="auto"/>
            </w:tcBorders>
            <w:hideMark/>
          </w:tcPr>
          <w:p w14:paraId="1CFB767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Measurement Initiation based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noWrap/>
            <w:hideMark/>
          </w:tcPr>
          <w:p w14:paraId="3F438A2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58F41F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2565E0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2" w:history="1">
              <w:r w:rsidRPr="00890408">
                <w:rPr>
                  <w:rFonts w:ascii="Arial" w:hAnsi="Arial" w:cs="Arial"/>
                  <w:sz w:val="16"/>
                  <w:szCs w:val="16"/>
                  <w:lang w:val="en-US"/>
                </w:rPr>
                <w:t>R5-252806</w:t>
              </w:r>
            </w:hyperlink>
          </w:p>
        </w:tc>
        <w:tc>
          <w:tcPr>
            <w:tcW w:w="5537" w:type="dxa"/>
            <w:tcBorders>
              <w:top w:val="single" w:sz="4" w:space="0" w:color="auto"/>
              <w:left w:val="nil"/>
              <w:bottom w:val="single" w:sz="4" w:space="0" w:color="auto"/>
              <w:right w:val="single" w:sz="4" w:space="0" w:color="auto"/>
            </w:tcBorders>
            <w:hideMark/>
          </w:tcPr>
          <w:p w14:paraId="2A8DAC2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14.1.5.</w:t>
            </w:r>
          </w:p>
        </w:tc>
        <w:tc>
          <w:tcPr>
            <w:tcW w:w="2955" w:type="dxa"/>
            <w:tcBorders>
              <w:top w:val="single" w:sz="4" w:space="0" w:color="auto"/>
              <w:left w:val="nil"/>
              <w:bottom w:val="single" w:sz="4" w:space="0" w:color="auto"/>
              <w:right w:val="single" w:sz="4" w:space="0" w:color="auto"/>
            </w:tcBorders>
            <w:noWrap/>
            <w:hideMark/>
          </w:tcPr>
          <w:p w14:paraId="75B616A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7119AB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3E3213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3" w:history="1">
              <w:r w:rsidRPr="00890408">
                <w:rPr>
                  <w:rFonts w:ascii="Arial" w:hAnsi="Arial" w:cs="Arial"/>
                  <w:sz w:val="16"/>
                  <w:szCs w:val="16"/>
                  <w:lang w:val="en-US"/>
                </w:rPr>
                <w:t>R5-252807</w:t>
              </w:r>
            </w:hyperlink>
          </w:p>
        </w:tc>
        <w:tc>
          <w:tcPr>
            <w:tcW w:w="5537" w:type="dxa"/>
            <w:tcBorders>
              <w:top w:val="single" w:sz="4" w:space="0" w:color="auto"/>
              <w:left w:val="nil"/>
              <w:bottom w:val="single" w:sz="4" w:space="0" w:color="auto"/>
              <w:right w:val="single" w:sz="4" w:space="0" w:color="auto"/>
            </w:tcBorders>
            <w:hideMark/>
          </w:tcPr>
          <w:p w14:paraId="27CA805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inter frequency NR cell reselection for Satellite Access test 14.1.6.</w:t>
            </w:r>
          </w:p>
        </w:tc>
        <w:tc>
          <w:tcPr>
            <w:tcW w:w="2955" w:type="dxa"/>
            <w:tcBorders>
              <w:top w:val="single" w:sz="4" w:space="0" w:color="auto"/>
              <w:left w:val="nil"/>
              <w:bottom w:val="single" w:sz="4" w:space="0" w:color="auto"/>
              <w:right w:val="single" w:sz="4" w:space="0" w:color="auto"/>
            </w:tcBorders>
            <w:noWrap/>
            <w:hideMark/>
          </w:tcPr>
          <w:p w14:paraId="192665B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337EBE0A" w14:textId="77777777" w:rsidTr="003F595C">
        <w:trPr>
          <w:trHeight w:val="685"/>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0D5FF7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R5-253623</w:t>
            </w:r>
          </w:p>
        </w:tc>
        <w:tc>
          <w:tcPr>
            <w:tcW w:w="5537" w:type="dxa"/>
            <w:tcBorders>
              <w:top w:val="single" w:sz="4" w:space="0" w:color="auto"/>
              <w:left w:val="nil"/>
              <w:bottom w:val="single" w:sz="4" w:space="0" w:color="auto"/>
              <w:right w:val="single" w:sz="4" w:space="0" w:color="auto"/>
            </w:tcBorders>
            <w:hideMark/>
          </w:tcPr>
          <w:p w14:paraId="396877B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for Time based and Location based Measurement Initiation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noWrap/>
            <w:hideMark/>
          </w:tcPr>
          <w:p w14:paraId="1FD46DA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008430B"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04D457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4" w:history="1">
              <w:r w:rsidRPr="00890408">
                <w:rPr>
                  <w:rFonts w:ascii="Arial" w:hAnsi="Arial" w:cs="Arial"/>
                  <w:sz w:val="16"/>
                  <w:szCs w:val="16"/>
                  <w:lang w:val="en-US"/>
                </w:rPr>
                <w:t>R5-252829</w:t>
              </w:r>
            </w:hyperlink>
          </w:p>
        </w:tc>
        <w:tc>
          <w:tcPr>
            <w:tcW w:w="5537" w:type="dxa"/>
            <w:tcBorders>
              <w:top w:val="single" w:sz="4" w:space="0" w:color="auto"/>
              <w:left w:val="nil"/>
              <w:bottom w:val="single" w:sz="4" w:space="0" w:color="auto"/>
              <w:right w:val="single" w:sz="4" w:space="0" w:color="auto"/>
            </w:tcBorders>
            <w:hideMark/>
          </w:tcPr>
          <w:p w14:paraId="70E64FD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 NTN 14.2.2.3.1 test case</w:t>
            </w:r>
          </w:p>
        </w:tc>
        <w:tc>
          <w:tcPr>
            <w:tcW w:w="2955" w:type="dxa"/>
            <w:tcBorders>
              <w:top w:val="single" w:sz="4" w:space="0" w:color="auto"/>
              <w:left w:val="nil"/>
              <w:bottom w:val="single" w:sz="4" w:space="0" w:color="auto"/>
              <w:right w:val="single" w:sz="4" w:space="0" w:color="auto"/>
            </w:tcBorders>
            <w:noWrap/>
            <w:hideMark/>
          </w:tcPr>
          <w:p w14:paraId="434C453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UK Ltd</w:t>
            </w:r>
          </w:p>
        </w:tc>
      </w:tr>
      <w:tr w:rsidR="00890408" w:rsidRPr="00890408" w14:paraId="115E8D13" w14:textId="77777777" w:rsidTr="003F595C">
        <w:trPr>
          <w:trHeight w:val="510"/>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800E4B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R5-253617</w:t>
            </w:r>
          </w:p>
        </w:tc>
        <w:tc>
          <w:tcPr>
            <w:tcW w:w="5537" w:type="dxa"/>
            <w:tcBorders>
              <w:top w:val="single" w:sz="4" w:space="0" w:color="auto"/>
              <w:left w:val="nil"/>
              <w:bottom w:val="single" w:sz="4" w:space="0" w:color="auto"/>
              <w:right w:val="single" w:sz="4" w:space="0" w:color="auto"/>
            </w:tcBorders>
            <w:hideMark/>
          </w:tcPr>
          <w:p w14:paraId="15A5BEA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update in NR NTN Beam Failure Detection and link recovery test cases</w:t>
            </w:r>
          </w:p>
        </w:tc>
        <w:tc>
          <w:tcPr>
            <w:tcW w:w="2955" w:type="dxa"/>
            <w:tcBorders>
              <w:top w:val="single" w:sz="4" w:space="0" w:color="auto"/>
              <w:left w:val="nil"/>
              <w:bottom w:val="single" w:sz="4" w:space="0" w:color="auto"/>
              <w:right w:val="single" w:sz="4" w:space="0" w:color="auto"/>
            </w:tcBorders>
            <w:noWrap/>
            <w:hideMark/>
          </w:tcPr>
          <w:p w14:paraId="23A1CDB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69478158" w14:textId="77777777" w:rsidTr="003F595C">
        <w:trPr>
          <w:trHeight w:val="417"/>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356DB5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5" w:history="1">
              <w:r w:rsidRPr="00890408">
                <w:rPr>
                  <w:rFonts w:ascii="Arial" w:hAnsi="Arial" w:cs="Arial"/>
                  <w:sz w:val="16"/>
                  <w:szCs w:val="16"/>
                  <w:lang w:val="en-US"/>
                </w:rPr>
                <w:t>R5-252877</w:t>
              </w:r>
            </w:hyperlink>
          </w:p>
        </w:tc>
        <w:tc>
          <w:tcPr>
            <w:tcW w:w="5537" w:type="dxa"/>
            <w:tcBorders>
              <w:top w:val="single" w:sz="4" w:space="0" w:color="auto"/>
              <w:left w:val="nil"/>
              <w:bottom w:val="single" w:sz="4" w:space="0" w:color="auto"/>
              <w:right w:val="single" w:sz="4" w:space="0" w:color="auto"/>
            </w:tcBorders>
            <w:hideMark/>
          </w:tcPr>
          <w:p w14:paraId="53A4551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Correction to NR SA SS-RSRP measurement accuracy for Satellite Access TCs</w:t>
            </w:r>
          </w:p>
        </w:tc>
        <w:tc>
          <w:tcPr>
            <w:tcW w:w="2955" w:type="dxa"/>
            <w:tcBorders>
              <w:top w:val="single" w:sz="4" w:space="0" w:color="auto"/>
              <w:left w:val="nil"/>
              <w:bottom w:val="single" w:sz="4" w:space="0" w:color="auto"/>
              <w:right w:val="single" w:sz="4" w:space="0" w:color="auto"/>
            </w:tcBorders>
            <w:noWrap/>
            <w:hideMark/>
          </w:tcPr>
          <w:p w14:paraId="01CE7AB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5395E69" w14:textId="77777777" w:rsidTr="003F595C">
        <w:trPr>
          <w:trHeight w:val="346"/>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73A01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6" w:history="1">
              <w:r w:rsidRPr="00890408">
                <w:rPr>
                  <w:rFonts w:ascii="Arial" w:hAnsi="Arial" w:cs="Arial"/>
                  <w:sz w:val="16"/>
                  <w:szCs w:val="16"/>
                  <w:lang w:val="en-US"/>
                </w:rPr>
                <w:t>R5-252941</w:t>
              </w:r>
            </w:hyperlink>
          </w:p>
        </w:tc>
        <w:tc>
          <w:tcPr>
            <w:tcW w:w="5537" w:type="dxa"/>
            <w:tcBorders>
              <w:top w:val="single" w:sz="4" w:space="0" w:color="auto"/>
              <w:left w:val="nil"/>
              <w:bottom w:val="single" w:sz="4" w:space="0" w:color="auto"/>
              <w:right w:val="single" w:sz="4" w:space="0" w:color="auto"/>
            </w:tcBorders>
            <w:hideMark/>
          </w:tcPr>
          <w:p w14:paraId="03AD144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reporting tests</w:t>
            </w:r>
          </w:p>
        </w:tc>
        <w:tc>
          <w:tcPr>
            <w:tcW w:w="2955" w:type="dxa"/>
            <w:tcBorders>
              <w:top w:val="single" w:sz="4" w:space="0" w:color="auto"/>
              <w:left w:val="nil"/>
              <w:bottom w:val="single" w:sz="4" w:space="0" w:color="auto"/>
              <w:right w:val="single" w:sz="4" w:space="0" w:color="auto"/>
            </w:tcBorders>
            <w:noWrap/>
            <w:hideMark/>
          </w:tcPr>
          <w:p w14:paraId="39B6647A"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AC2B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4E79D9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7" w:history="1">
              <w:r w:rsidRPr="00890408">
                <w:rPr>
                  <w:rFonts w:ascii="Arial" w:hAnsi="Arial" w:cs="Arial"/>
                  <w:sz w:val="16"/>
                  <w:szCs w:val="16"/>
                  <w:lang w:val="en-US"/>
                </w:rPr>
                <w:t>R5-252942</w:t>
              </w:r>
            </w:hyperlink>
          </w:p>
        </w:tc>
        <w:tc>
          <w:tcPr>
            <w:tcW w:w="5537" w:type="dxa"/>
            <w:tcBorders>
              <w:top w:val="single" w:sz="4" w:space="0" w:color="auto"/>
              <w:left w:val="nil"/>
              <w:bottom w:val="single" w:sz="4" w:space="0" w:color="auto"/>
              <w:right w:val="single" w:sz="4" w:space="0" w:color="auto"/>
            </w:tcBorders>
            <w:hideMark/>
          </w:tcPr>
          <w:p w14:paraId="2EE842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NR-NTN MAC-CE based pathloss RS switch test 14.4.5.1</w:t>
            </w:r>
          </w:p>
        </w:tc>
        <w:tc>
          <w:tcPr>
            <w:tcW w:w="2955" w:type="dxa"/>
            <w:tcBorders>
              <w:top w:val="single" w:sz="4" w:space="0" w:color="auto"/>
              <w:left w:val="nil"/>
              <w:bottom w:val="single" w:sz="4" w:space="0" w:color="auto"/>
              <w:right w:val="single" w:sz="4" w:space="0" w:color="auto"/>
            </w:tcBorders>
            <w:noWrap/>
            <w:hideMark/>
          </w:tcPr>
          <w:p w14:paraId="33191E4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59063EB" w14:textId="77777777" w:rsidTr="00890408">
        <w:trPr>
          <w:trHeight w:val="310"/>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92075B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R5-253624</w:t>
            </w:r>
          </w:p>
        </w:tc>
        <w:tc>
          <w:tcPr>
            <w:tcW w:w="5537" w:type="dxa"/>
            <w:tcBorders>
              <w:top w:val="single" w:sz="4" w:space="0" w:color="auto"/>
              <w:left w:val="nil"/>
              <w:bottom w:val="single" w:sz="4" w:space="0" w:color="auto"/>
              <w:right w:val="single" w:sz="4" w:space="0" w:color="auto"/>
            </w:tcBorders>
            <w:hideMark/>
          </w:tcPr>
          <w:p w14:paraId="62007BF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measurement accuracy tests</w:t>
            </w:r>
          </w:p>
        </w:tc>
        <w:tc>
          <w:tcPr>
            <w:tcW w:w="2955" w:type="dxa"/>
            <w:tcBorders>
              <w:top w:val="single" w:sz="4" w:space="0" w:color="auto"/>
              <w:left w:val="nil"/>
              <w:bottom w:val="single" w:sz="4" w:space="0" w:color="auto"/>
              <w:right w:val="single" w:sz="4" w:space="0" w:color="auto"/>
            </w:tcBorders>
            <w:noWrap/>
            <w:hideMark/>
          </w:tcPr>
          <w:p w14:paraId="36924C93"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15FE5357"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F55F0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8" w:history="1">
              <w:r w:rsidRPr="00890408">
                <w:rPr>
                  <w:rFonts w:ascii="Arial" w:hAnsi="Arial" w:cs="Arial"/>
                  <w:sz w:val="16"/>
                  <w:szCs w:val="16"/>
                  <w:lang w:val="en-US"/>
                </w:rPr>
                <w:t>R5-252944</w:t>
              </w:r>
            </w:hyperlink>
          </w:p>
        </w:tc>
        <w:tc>
          <w:tcPr>
            <w:tcW w:w="5537" w:type="dxa"/>
            <w:tcBorders>
              <w:top w:val="single" w:sz="4" w:space="0" w:color="auto"/>
              <w:left w:val="nil"/>
              <w:bottom w:val="single" w:sz="4" w:space="0" w:color="auto"/>
              <w:right w:val="single" w:sz="4" w:space="0" w:color="auto"/>
            </w:tcBorders>
            <w:hideMark/>
          </w:tcPr>
          <w:p w14:paraId="3B30394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general section of NR-NTN</w:t>
            </w:r>
          </w:p>
        </w:tc>
        <w:tc>
          <w:tcPr>
            <w:tcW w:w="2955" w:type="dxa"/>
            <w:tcBorders>
              <w:top w:val="single" w:sz="4" w:space="0" w:color="auto"/>
              <w:left w:val="nil"/>
              <w:bottom w:val="single" w:sz="4" w:space="0" w:color="auto"/>
              <w:right w:val="single" w:sz="4" w:space="0" w:color="auto"/>
            </w:tcBorders>
            <w:noWrap/>
            <w:hideMark/>
          </w:tcPr>
          <w:p w14:paraId="597C70C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737C92E"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8CFDF0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79" w:history="1">
              <w:r w:rsidRPr="00890408">
                <w:rPr>
                  <w:rFonts w:ascii="Arial" w:hAnsi="Arial" w:cs="Arial"/>
                  <w:sz w:val="16"/>
                  <w:szCs w:val="16"/>
                  <w:lang w:val="en-US"/>
                </w:rPr>
                <w:t>R5-252945</w:t>
              </w:r>
            </w:hyperlink>
          </w:p>
        </w:tc>
        <w:tc>
          <w:tcPr>
            <w:tcW w:w="5537" w:type="dxa"/>
            <w:tcBorders>
              <w:top w:val="single" w:sz="4" w:space="0" w:color="auto"/>
              <w:left w:val="nil"/>
              <w:bottom w:val="single" w:sz="4" w:space="0" w:color="auto"/>
              <w:right w:val="single" w:sz="4" w:space="0" w:color="auto"/>
            </w:tcBorders>
            <w:hideMark/>
          </w:tcPr>
          <w:p w14:paraId="44AF6BB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intra-frequency re-establishment test 14.2.2.1.1 including TT</w:t>
            </w:r>
          </w:p>
        </w:tc>
        <w:tc>
          <w:tcPr>
            <w:tcW w:w="2955" w:type="dxa"/>
            <w:tcBorders>
              <w:top w:val="single" w:sz="4" w:space="0" w:color="auto"/>
              <w:left w:val="nil"/>
              <w:bottom w:val="single" w:sz="4" w:space="0" w:color="auto"/>
              <w:right w:val="single" w:sz="4" w:space="0" w:color="auto"/>
            </w:tcBorders>
            <w:noWrap/>
            <w:hideMark/>
          </w:tcPr>
          <w:p w14:paraId="0CC61C4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EF19CE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22DA71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0" w:history="1">
              <w:r w:rsidRPr="00890408">
                <w:rPr>
                  <w:rFonts w:ascii="Arial" w:hAnsi="Arial" w:cs="Arial"/>
                  <w:sz w:val="16"/>
                  <w:szCs w:val="16"/>
                  <w:lang w:val="en-US"/>
                </w:rPr>
                <w:t>R5-252946</w:t>
              </w:r>
            </w:hyperlink>
          </w:p>
        </w:tc>
        <w:tc>
          <w:tcPr>
            <w:tcW w:w="5537" w:type="dxa"/>
            <w:tcBorders>
              <w:top w:val="single" w:sz="4" w:space="0" w:color="auto"/>
              <w:left w:val="nil"/>
              <w:bottom w:val="single" w:sz="4" w:space="0" w:color="auto"/>
              <w:right w:val="single" w:sz="4" w:space="0" w:color="auto"/>
            </w:tcBorders>
            <w:hideMark/>
          </w:tcPr>
          <w:p w14:paraId="6BD0012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inter-frequency re-establishment test 14.2.2.1.2 including TT</w:t>
            </w:r>
          </w:p>
        </w:tc>
        <w:tc>
          <w:tcPr>
            <w:tcW w:w="2955" w:type="dxa"/>
            <w:tcBorders>
              <w:top w:val="single" w:sz="4" w:space="0" w:color="auto"/>
              <w:left w:val="nil"/>
              <w:bottom w:val="single" w:sz="4" w:space="0" w:color="auto"/>
              <w:right w:val="single" w:sz="4" w:space="0" w:color="auto"/>
            </w:tcBorders>
            <w:noWrap/>
            <w:hideMark/>
          </w:tcPr>
          <w:p w14:paraId="37450C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47C28A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61E03D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1" w:history="1">
              <w:r w:rsidRPr="00890408">
                <w:rPr>
                  <w:rFonts w:ascii="Arial" w:hAnsi="Arial" w:cs="Arial"/>
                  <w:sz w:val="16"/>
                  <w:szCs w:val="16"/>
                  <w:lang w:val="en-US"/>
                </w:rPr>
                <w:t>R5-252947</w:t>
              </w:r>
            </w:hyperlink>
          </w:p>
        </w:tc>
        <w:tc>
          <w:tcPr>
            <w:tcW w:w="5537" w:type="dxa"/>
            <w:tcBorders>
              <w:top w:val="single" w:sz="4" w:space="0" w:color="auto"/>
              <w:left w:val="nil"/>
              <w:bottom w:val="single" w:sz="4" w:space="0" w:color="auto"/>
              <w:right w:val="single" w:sz="4" w:space="0" w:color="auto"/>
            </w:tcBorders>
            <w:hideMark/>
          </w:tcPr>
          <w:p w14:paraId="468EC8E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DCI-based BWP switch test 14.4.3.1.1 including TT</w:t>
            </w:r>
          </w:p>
        </w:tc>
        <w:tc>
          <w:tcPr>
            <w:tcW w:w="2955" w:type="dxa"/>
            <w:tcBorders>
              <w:top w:val="single" w:sz="4" w:space="0" w:color="auto"/>
              <w:left w:val="nil"/>
              <w:bottom w:val="single" w:sz="4" w:space="0" w:color="auto"/>
              <w:right w:val="single" w:sz="4" w:space="0" w:color="auto"/>
            </w:tcBorders>
            <w:noWrap/>
            <w:hideMark/>
          </w:tcPr>
          <w:p w14:paraId="7DABD7A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4DB972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A30A7E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2" w:history="1">
              <w:r w:rsidRPr="00890408">
                <w:rPr>
                  <w:rFonts w:ascii="Arial" w:hAnsi="Arial" w:cs="Arial"/>
                  <w:sz w:val="16"/>
                  <w:szCs w:val="16"/>
                  <w:lang w:val="en-US"/>
                </w:rPr>
                <w:t>R5-252948</w:t>
              </w:r>
            </w:hyperlink>
          </w:p>
        </w:tc>
        <w:tc>
          <w:tcPr>
            <w:tcW w:w="5537" w:type="dxa"/>
            <w:tcBorders>
              <w:top w:val="single" w:sz="4" w:space="0" w:color="auto"/>
              <w:left w:val="nil"/>
              <w:bottom w:val="single" w:sz="4" w:space="0" w:color="auto"/>
              <w:right w:val="single" w:sz="4" w:space="0" w:color="auto"/>
            </w:tcBorders>
            <w:hideMark/>
          </w:tcPr>
          <w:p w14:paraId="62AE847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RRC-based BWP switch test 14.4.3.2.1 including TT</w:t>
            </w:r>
          </w:p>
        </w:tc>
        <w:tc>
          <w:tcPr>
            <w:tcW w:w="2955" w:type="dxa"/>
            <w:tcBorders>
              <w:top w:val="single" w:sz="4" w:space="0" w:color="auto"/>
              <w:left w:val="nil"/>
              <w:bottom w:val="single" w:sz="4" w:space="0" w:color="auto"/>
              <w:right w:val="single" w:sz="4" w:space="0" w:color="auto"/>
            </w:tcBorders>
            <w:noWrap/>
            <w:hideMark/>
          </w:tcPr>
          <w:p w14:paraId="20F6530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DF4FD8"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74251D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3" w:history="1">
              <w:r w:rsidRPr="00890408">
                <w:rPr>
                  <w:rFonts w:ascii="Arial" w:hAnsi="Arial" w:cs="Arial"/>
                  <w:sz w:val="16"/>
                  <w:szCs w:val="16"/>
                  <w:lang w:val="en-US"/>
                </w:rPr>
                <w:t>R5-252949</w:t>
              </w:r>
            </w:hyperlink>
          </w:p>
        </w:tc>
        <w:tc>
          <w:tcPr>
            <w:tcW w:w="5537" w:type="dxa"/>
            <w:tcBorders>
              <w:top w:val="single" w:sz="4" w:space="0" w:color="auto"/>
              <w:left w:val="nil"/>
              <w:bottom w:val="single" w:sz="4" w:space="0" w:color="auto"/>
              <w:right w:val="single" w:sz="4" w:space="0" w:color="auto"/>
            </w:tcBorders>
            <w:hideMark/>
          </w:tcPr>
          <w:p w14:paraId="63862C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UE-specific CBW change test 14.4.4.1 including TT</w:t>
            </w:r>
          </w:p>
        </w:tc>
        <w:tc>
          <w:tcPr>
            <w:tcW w:w="2955" w:type="dxa"/>
            <w:tcBorders>
              <w:top w:val="single" w:sz="4" w:space="0" w:color="auto"/>
              <w:left w:val="nil"/>
              <w:bottom w:val="single" w:sz="4" w:space="0" w:color="auto"/>
              <w:right w:val="single" w:sz="4" w:space="0" w:color="auto"/>
            </w:tcBorders>
            <w:noWrap/>
            <w:hideMark/>
          </w:tcPr>
          <w:p w14:paraId="5EC1261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2F01B37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C06E53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4" w:history="1">
              <w:r w:rsidRPr="00890408">
                <w:rPr>
                  <w:rFonts w:ascii="Arial" w:hAnsi="Arial" w:cs="Arial"/>
                  <w:sz w:val="16"/>
                  <w:szCs w:val="16"/>
                  <w:lang w:val="en-US"/>
                </w:rPr>
                <w:t>R5-252950</w:t>
              </w:r>
            </w:hyperlink>
          </w:p>
        </w:tc>
        <w:tc>
          <w:tcPr>
            <w:tcW w:w="5537" w:type="dxa"/>
            <w:tcBorders>
              <w:top w:val="single" w:sz="4" w:space="0" w:color="auto"/>
              <w:left w:val="nil"/>
              <w:bottom w:val="single" w:sz="4" w:space="0" w:color="auto"/>
              <w:right w:val="single" w:sz="4" w:space="0" w:color="auto"/>
            </w:tcBorders>
            <w:hideMark/>
          </w:tcPr>
          <w:p w14:paraId="49A61F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Transmit Timing test 14.3.1.1 including TT</w:t>
            </w:r>
          </w:p>
        </w:tc>
        <w:tc>
          <w:tcPr>
            <w:tcW w:w="2955" w:type="dxa"/>
            <w:tcBorders>
              <w:top w:val="single" w:sz="4" w:space="0" w:color="auto"/>
              <w:left w:val="nil"/>
              <w:bottom w:val="single" w:sz="4" w:space="0" w:color="auto"/>
              <w:right w:val="single" w:sz="4" w:space="0" w:color="auto"/>
            </w:tcBorders>
            <w:noWrap/>
            <w:hideMark/>
          </w:tcPr>
          <w:p w14:paraId="77A9251D"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B008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6F4F6F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5" w:history="1">
              <w:r w:rsidRPr="00890408">
                <w:rPr>
                  <w:rFonts w:ascii="Arial" w:hAnsi="Arial" w:cs="Arial"/>
                  <w:sz w:val="16"/>
                  <w:szCs w:val="16"/>
                  <w:lang w:val="en-US"/>
                </w:rPr>
                <w:t>R5-252951</w:t>
              </w:r>
            </w:hyperlink>
          </w:p>
        </w:tc>
        <w:tc>
          <w:tcPr>
            <w:tcW w:w="5537" w:type="dxa"/>
            <w:tcBorders>
              <w:top w:val="single" w:sz="4" w:space="0" w:color="auto"/>
              <w:left w:val="nil"/>
              <w:bottom w:val="single" w:sz="4" w:space="0" w:color="auto"/>
              <w:right w:val="single" w:sz="4" w:space="0" w:color="auto"/>
            </w:tcBorders>
            <w:hideMark/>
          </w:tcPr>
          <w:p w14:paraId="529C9C0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Timing Advance test 14.3.2.1 including TT</w:t>
            </w:r>
          </w:p>
        </w:tc>
        <w:tc>
          <w:tcPr>
            <w:tcW w:w="2955" w:type="dxa"/>
            <w:tcBorders>
              <w:top w:val="single" w:sz="4" w:space="0" w:color="auto"/>
              <w:left w:val="nil"/>
              <w:bottom w:val="single" w:sz="4" w:space="0" w:color="auto"/>
              <w:right w:val="single" w:sz="4" w:space="0" w:color="auto"/>
            </w:tcBorders>
            <w:noWrap/>
            <w:hideMark/>
          </w:tcPr>
          <w:p w14:paraId="693C621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82E4DF4"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BA08A3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6" w:history="1">
              <w:r w:rsidRPr="00890408">
                <w:rPr>
                  <w:rFonts w:ascii="Arial" w:hAnsi="Arial" w:cs="Arial"/>
                  <w:sz w:val="16"/>
                  <w:szCs w:val="16"/>
                  <w:lang w:val="en-US"/>
                </w:rPr>
                <w:t>R5-252952</w:t>
              </w:r>
            </w:hyperlink>
          </w:p>
        </w:tc>
        <w:tc>
          <w:tcPr>
            <w:tcW w:w="5537" w:type="dxa"/>
            <w:tcBorders>
              <w:top w:val="single" w:sz="4" w:space="0" w:color="auto"/>
              <w:left w:val="nil"/>
              <w:bottom w:val="single" w:sz="4" w:space="0" w:color="auto"/>
              <w:right w:val="single" w:sz="4" w:space="0" w:color="auto"/>
            </w:tcBorders>
            <w:hideMark/>
          </w:tcPr>
          <w:p w14:paraId="37498D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Annex F for NR-NTN test cases</w:t>
            </w:r>
          </w:p>
        </w:tc>
        <w:tc>
          <w:tcPr>
            <w:tcW w:w="2955" w:type="dxa"/>
            <w:tcBorders>
              <w:top w:val="single" w:sz="4" w:space="0" w:color="auto"/>
              <w:left w:val="nil"/>
              <w:bottom w:val="single" w:sz="4" w:space="0" w:color="auto"/>
              <w:right w:val="single" w:sz="4" w:space="0" w:color="auto"/>
            </w:tcBorders>
            <w:noWrap/>
            <w:hideMark/>
          </w:tcPr>
          <w:p w14:paraId="01676F8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D06E7B1"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371878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7" w:history="1">
              <w:r w:rsidRPr="00890408">
                <w:rPr>
                  <w:rFonts w:ascii="Arial" w:hAnsi="Arial" w:cs="Arial"/>
                  <w:sz w:val="16"/>
                  <w:szCs w:val="16"/>
                  <w:lang w:val="en-US"/>
                </w:rPr>
                <w:t>R5-252953</w:t>
              </w:r>
            </w:hyperlink>
          </w:p>
        </w:tc>
        <w:tc>
          <w:tcPr>
            <w:tcW w:w="5537" w:type="dxa"/>
            <w:tcBorders>
              <w:top w:val="single" w:sz="4" w:space="0" w:color="auto"/>
              <w:left w:val="nil"/>
              <w:bottom w:val="single" w:sz="4" w:space="0" w:color="auto"/>
              <w:right w:val="single" w:sz="4" w:space="0" w:color="auto"/>
            </w:tcBorders>
            <w:hideMark/>
          </w:tcPr>
          <w:p w14:paraId="341A18F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Annex H common message contents for NR-NTN</w:t>
            </w:r>
          </w:p>
        </w:tc>
        <w:tc>
          <w:tcPr>
            <w:tcW w:w="2955" w:type="dxa"/>
            <w:tcBorders>
              <w:top w:val="single" w:sz="4" w:space="0" w:color="auto"/>
              <w:left w:val="nil"/>
              <w:bottom w:val="single" w:sz="4" w:space="0" w:color="auto"/>
              <w:right w:val="single" w:sz="4" w:space="0" w:color="auto"/>
            </w:tcBorders>
            <w:noWrap/>
            <w:hideMark/>
          </w:tcPr>
          <w:p w14:paraId="435FCB4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DCB810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CF35D4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8" w:history="1">
              <w:r w:rsidRPr="00890408">
                <w:rPr>
                  <w:rFonts w:ascii="Arial" w:hAnsi="Arial" w:cs="Arial"/>
                  <w:sz w:val="16"/>
                  <w:szCs w:val="16"/>
                  <w:lang w:val="en-US"/>
                </w:rPr>
                <w:t>R5-252954</w:t>
              </w:r>
            </w:hyperlink>
          </w:p>
        </w:tc>
        <w:tc>
          <w:tcPr>
            <w:tcW w:w="5537" w:type="dxa"/>
            <w:tcBorders>
              <w:top w:val="single" w:sz="4" w:space="0" w:color="auto"/>
              <w:left w:val="nil"/>
              <w:bottom w:val="single" w:sz="4" w:space="0" w:color="auto"/>
              <w:right w:val="single" w:sz="4" w:space="0" w:color="auto"/>
            </w:tcBorders>
            <w:hideMark/>
          </w:tcPr>
          <w:p w14:paraId="31C039A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NR-NTN Handover test cases</w:t>
            </w:r>
          </w:p>
        </w:tc>
        <w:tc>
          <w:tcPr>
            <w:tcW w:w="2955" w:type="dxa"/>
            <w:tcBorders>
              <w:top w:val="single" w:sz="4" w:space="0" w:color="auto"/>
              <w:left w:val="nil"/>
              <w:bottom w:val="single" w:sz="4" w:space="0" w:color="auto"/>
              <w:right w:val="single" w:sz="4" w:space="0" w:color="auto"/>
            </w:tcBorders>
            <w:noWrap/>
            <w:hideMark/>
          </w:tcPr>
          <w:p w14:paraId="18E6EAD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4C80F5DA" w14:textId="77777777" w:rsidTr="00890408">
        <w:trPr>
          <w:trHeight w:val="342"/>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3211A3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R5-253625</w:t>
            </w:r>
          </w:p>
        </w:tc>
        <w:tc>
          <w:tcPr>
            <w:tcW w:w="5537" w:type="dxa"/>
            <w:tcBorders>
              <w:top w:val="single" w:sz="4" w:space="0" w:color="auto"/>
              <w:left w:val="nil"/>
              <w:bottom w:val="single" w:sz="4" w:space="0" w:color="auto"/>
              <w:right w:val="single" w:sz="4" w:space="0" w:color="auto"/>
            </w:tcBorders>
            <w:hideMark/>
          </w:tcPr>
          <w:p w14:paraId="6FA5319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Update to SMTC profiles for NR-NTN</w:t>
            </w:r>
          </w:p>
        </w:tc>
        <w:tc>
          <w:tcPr>
            <w:tcW w:w="2955" w:type="dxa"/>
            <w:tcBorders>
              <w:top w:val="single" w:sz="4" w:space="0" w:color="auto"/>
              <w:left w:val="nil"/>
              <w:bottom w:val="single" w:sz="4" w:space="0" w:color="auto"/>
              <w:right w:val="single" w:sz="4" w:space="0" w:color="auto"/>
            </w:tcBorders>
            <w:noWrap/>
            <w:hideMark/>
          </w:tcPr>
          <w:p w14:paraId="481E466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7584C59"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A648A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89" w:history="1">
              <w:r w:rsidRPr="00890408">
                <w:rPr>
                  <w:rFonts w:ascii="Arial" w:hAnsi="Arial" w:cs="Arial"/>
                  <w:sz w:val="16"/>
                  <w:szCs w:val="16"/>
                  <w:lang w:val="en-US"/>
                </w:rPr>
                <w:t>R5-252956</w:t>
              </w:r>
            </w:hyperlink>
          </w:p>
        </w:tc>
        <w:tc>
          <w:tcPr>
            <w:tcW w:w="5537" w:type="dxa"/>
            <w:tcBorders>
              <w:top w:val="single" w:sz="4" w:space="0" w:color="auto"/>
              <w:left w:val="nil"/>
              <w:bottom w:val="single" w:sz="4" w:space="0" w:color="auto"/>
              <w:right w:val="single" w:sz="4" w:space="0" w:color="auto"/>
            </w:tcBorders>
            <w:hideMark/>
          </w:tcPr>
          <w:p w14:paraId="06C17E0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FR1-NTN timing measurement MU</w:t>
            </w:r>
          </w:p>
        </w:tc>
        <w:tc>
          <w:tcPr>
            <w:tcW w:w="2955" w:type="dxa"/>
            <w:tcBorders>
              <w:top w:val="single" w:sz="4" w:space="0" w:color="auto"/>
              <w:left w:val="nil"/>
              <w:bottom w:val="single" w:sz="4" w:space="0" w:color="auto"/>
              <w:right w:val="single" w:sz="4" w:space="0" w:color="auto"/>
            </w:tcBorders>
            <w:noWrap/>
            <w:hideMark/>
          </w:tcPr>
          <w:p w14:paraId="27E7814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2A70144"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175E95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R5-253543</w:t>
            </w:r>
          </w:p>
        </w:tc>
        <w:tc>
          <w:tcPr>
            <w:tcW w:w="5537" w:type="dxa"/>
            <w:tcBorders>
              <w:top w:val="single" w:sz="4" w:space="0" w:color="auto"/>
              <w:left w:val="nil"/>
              <w:bottom w:val="single" w:sz="4" w:space="0" w:color="auto"/>
              <w:right w:val="single" w:sz="4" w:space="0" w:color="auto"/>
            </w:tcBorders>
            <w:hideMark/>
          </w:tcPr>
          <w:p w14:paraId="44E13EE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14.1.1 and 14.1.2.</w:t>
            </w:r>
          </w:p>
        </w:tc>
        <w:tc>
          <w:tcPr>
            <w:tcW w:w="2955" w:type="dxa"/>
            <w:tcBorders>
              <w:top w:val="single" w:sz="4" w:space="0" w:color="auto"/>
              <w:left w:val="nil"/>
              <w:bottom w:val="single" w:sz="4" w:space="0" w:color="auto"/>
              <w:right w:val="single" w:sz="4" w:space="0" w:color="auto"/>
            </w:tcBorders>
            <w:noWrap/>
            <w:hideMark/>
          </w:tcPr>
          <w:p w14:paraId="60AEF2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2C1ABF98"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4BE85B6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R5-253544</w:t>
            </w:r>
          </w:p>
        </w:tc>
        <w:tc>
          <w:tcPr>
            <w:tcW w:w="5537" w:type="dxa"/>
            <w:tcBorders>
              <w:top w:val="single" w:sz="4" w:space="0" w:color="auto"/>
              <w:left w:val="nil"/>
              <w:bottom w:val="single" w:sz="4" w:space="0" w:color="auto"/>
              <w:right w:val="single" w:sz="4" w:space="0" w:color="auto"/>
            </w:tcBorders>
            <w:hideMark/>
          </w:tcPr>
          <w:p w14:paraId="32E575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intra frequency NR cell reselection for Satellite Access test 14.1.3 and 14.1.4.</w:t>
            </w:r>
          </w:p>
        </w:tc>
        <w:tc>
          <w:tcPr>
            <w:tcW w:w="2955" w:type="dxa"/>
            <w:tcBorders>
              <w:top w:val="single" w:sz="4" w:space="0" w:color="auto"/>
              <w:left w:val="nil"/>
              <w:bottom w:val="single" w:sz="4" w:space="0" w:color="auto"/>
              <w:right w:val="single" w:sz="4" w:space="0" w:color="auto"/>
            </w:tcBorders>
            <w:noWrap/>
            <w:hideMark/>
          </w:tcPr>
          <w:p w14:paraId="5489234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61FF992F"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935068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0" w:history="1">
              <w:r w:rsidRPr="00890408">
                <w:rPr>
                  <w:rFonts w:ascii="Arial" w:hAnsi="Arial" w:cs="Arial"/>
                  <w:sz w:val="16"/>
                  <w:szCs w:val="16"/>
                  <w:lang w:val="en-US"/>
                </w:rPr>
                <w:t>R5-252799</w:t>
              </w:r>
            </w:hyperlink>
          </w:p>
        </w:tc>
        <w:tc>
          <w:tcPr>
            <w:tcW w:w="5537" w:type="dxa"/>
            <w:tcBorders>
              <w:top w:val="single" w:sz="4" w:space="0" w:color="auto"/>
              <w:left w:val="nil"/>
              <w:bottom w:val="single" w:sz="4" w:space="0" w:color="auto"/>
              <w:right w:val="single" w:sz="4" w:space="0" w:color="auto"/>
            </w:tcBorders>
            <w:hideMark/>
          </w:tcPr>
          <w:p w14:paraId="4DB876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Satellite Access test 14.1.5.</w:t>
            </w:r>
          </w:p>
        </w:tc>
        <w:tc>
          <w:tcPr>
            <w:tcW w:w="2955" w:type="dxa"/>
            <w:tcBorders>
              <w:top w:val="single" w:sz="4" w:space="0" w:color="auto"/>
              <w:left w:val="nil"/>
              <w:bottom w:val="single" w:sz="4" w:space="0" w:color="auto"/>
              <w:right w:val="single" w:sz="4" w:space="0" w:color="auto"/>
            </w:tcBorders>
            <w:noWrap/>
            <w:hideMark/>
          </w:tcPr>
          <w:p w14:paraId="630F6E1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59D3FB3E" w14:textId="77777777" w:rsidTr="00890408">
        <w:trPr>
          <w:trHeight w:val="673"/>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5A493B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R5-253545</w:t>
            </w:r>
          </w:p>
        </w:tc>
        <w:tc>
          <w:tcPr>
            <w:tcW w:w="5537" w:type="dxa"/>
            <w:tcBorders>
              <w:top w:val="single" w:sz="4" w:space="0" w:color="auto"/>
              <w:left w:val="nil"/>
              <w:bottom w:val="single" w:sz="4" w:space="0" w:color="auto"/>
              <w:right w:val="single" w:sz="4" w:space="0" w:color="auto"/>
            </w:tcBorders>
            <w:hideMark/>
          </w:tcPr>
          <w:p w14:paraId="082E51F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inter frequency NR cell reselection for UE configured with enhanced requirements for Satellite Access test 14.1.6.</w:t>
            </w:r>
          </w:p>
        </w:tc>
        <w:tc>
          <w:tcPr>
            <w:tcW w:w="2955" w:type="dxa"/>
            <w:tcBorders>
              <w:top w:val="single" w:sz="4" w:space="0" w:color="auto"/>
              <w:left w:val="nil"/>
              <w:bottom w:val="single" w:sz="4" w:space="0" w:color="auto"/>
              <w:right w:val="single" w:sz="4" w:space="0" w:color="auto"/>
            </w:tcBorders>
            <w:noWrap/>
            <w:hideMark/>
          </w:tcPr>
          <w:p w14:paraId="6C642B0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DE0ED39" w14:textId="77777777" w:rsidTr="00890408">
        <w:trPr>
          <w:trHeight w:val="76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5A66D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R5-253626</w:t>
            </w:r>
          </w:p>
        </w:tc>
        <w:tc>
          <w:tcPr>
            <w:tcW w:w="5537" w:type="dxa"/>
            <w:tcBorders>
              <w:top w:val="single" w:sz="4" w:space="0" w:color="auto"/>
              <w:left w:val="nil"/>
              <w:bottom w:val="single" w:sz="4" w:space="0" w:color="auto"/>
              <w:right w:val="single" w:sz="4" w:space="0" w:color="auto"/>
            </w:tcBorders>
            <w:hideMark/>
          </w:tcPr>
          <w:p w14:paraId="2332357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analysis for time based and Location based measurement initiation to inter frequency NR cell reselection for Satellite Access test 14.1.7 and 14.1.8.</w:t>
            </w:r>
          </w:p>
        </w:tc>
        <w:tc>
          <w:tcPr>
            <w:tcW w:w="2955" w:type="dxa"/>
            <w:tcBorders>
              <w:top w:val="single" w:sz="4" w:space="0" w:color="auto"/>
              <w:left w:val="nil"/>
              <w:bottom w:val="single" w:sz="4" w:space="0" w:color="auto"/>
              <w:right w:val="single" w:sz="4" w:space="0" w:color="auto"/>
            </w:tcBorders>
            <w:noWrap/>
            <w:hideMark/>
          </w:tcPr>
          <w:p w14:paraId="547E571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Innovation Center Inc</w:t>
            </w:r>
          </w:p>
        </w:tc>
      </w:tr>
      <w:tr w:rsidR="00890408" w:rsidRPr="00890408" w14:paraId="0E66E663" w14:textId="77777777" w:rsidTr="00890408">
        <w:trPr>
          <w:trHeight w:val="62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08F9569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R5-253618</w:t>
            </w:r>
          </w:p>
        </w:tc>
        <w:tc>
          <w:tcPr>
            <w:tcW w:w="5537" w:type="dxa"/>
            <w:tcBorders>
              <w:top w:val="single" w:sz="4" w:space="0" w:color="auto"/>
              <w:left w:val="nil"/>
              <w:bottom w:val="single" w:sz="4" w:space="0" w:color="auto"/>
              <w:right w:val="single" w:sz="4" w:space="0" w:color="auto"/>
            </w:tcBorders>
            <w:hideMark/>
          </w:tcPr>
          <w:p w14:paraId="7BD564A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Test Tolerance for NR NTN Beam failure detection and link recovery test cases</w:t>
            </w:r>
          </w:p>
        </w:tc>
        <w:tc>
          <w:tcPr>
            <w:tcW w:w="2955" w:type="dxa"/>
            <w:tcBorders>
              <w:top w:val="single" w:sz="4" w:space="0" w:color="auto"/>
              <w:left w:val="nil"/>
              <w:bottom w:val="single" w:sz="4" w:space="0" w:color="auto"/>
              <w:right w:val="single" w:sz="4" w:space="0" w:color="auto"/>
            </w:tcBorders>
            <w:noWrap/>
            <w:hideMark/>
          </w:tcPr>
          <w:p w14:paraId="4E542D9E"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w:t>
            </w:r>
          </w:p>
        </w:tc>
      </w:tr>
      <w:tr w:rsidR="00890408" w:rsidRPr="00890408" w14:paraId="2D448972"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1CA10B3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1" w:history="1">
              <w:r w:rsidRPr="00890408">
                <w:rPr>
                  <w:rFonts w:ascii="Arial" w:hAnsi="Arial" w:cs="Arial"/>
                  <w:sz w:val="16"/>
                  <w:szCs w:val="16"/>
                  <w:lang w:val="en-US"/>
                </w:rPr>
                <w:t>R5-252967</w:t>
              </w:r>
            </w:hyperlink>
          </w:p>
        </w:tc>
        <w:tc>
          <w:tcPr>
            <w:tcW w:w="5537" w:type="dxa"/>
            <w:tcBorders>
              <w:top w:val="single" w:sz="4" w:space="0" w:color="auto"/>
              <w:left w:val="nil"/>
              <w:bottom w:val="single" w:sz="4" w:space="0" w:color="auto"/>
              <w:right w:val="single" w:sz="4" w:space="0" w:color="auto"/>
            </w:tcBorders>
            <w:hideMark/>
          </w:tcPr>
          <w:p w14:paraId="3A17F56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14.2.2.1.1</w:t>
            </w:r>
          </w:p>
        </w:tc>
        <w:tc>
          <w:tcPr>
            <w:tcW w:w="2955" w:type="dxa"/>
            <w:tcBorders>
              <w:top w:val="single" w:sz="4" w:space="0" w:color="auto"/>
              <w:left w:val="nil"/>
              <w:bottom w:val="single" w:sz="4" w:space="0" w:color="auto"/>
              <w:right w:val="single" w:sz="4" w:space="0" w:color="auto"/>
            </w:tcBorders>
            <w:noWrap/>
            <w:hideMark/>
          </w:tcPr>
          <w:p w14:paraId="6FE7DE3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7B0EB41A"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959AD5C"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2" w:history="1">
              <w:r w:rsidRPr="00890408">
                <w:rPr>
                  <w:rFonts w:ascii="Arial" w:hAnsi="Arial" w:cs="Arial"/>
                  <w:sz w:val="16"/>
                  <w:szCs w:val="16"/>
                  <w:lang w:val="en-US"/>
                </w:rPr>
                <w:t>R5-252968</w:t>
              </w:r>
            </w:hyperlink>
          </w:p>
        </w:tc>
        <w:tc>
          <w:tcPr>
            <w:tcW w:w="5537" w:type="dxa"/>
            <w:tcBorders>
              <w:top w:val="single" w:sz="4" w:space="0" w:color="auto"/>
              <w:left w:val="nil"/>
              <w:bottom w:val="single" w:sz="4" w:space="0" w:color="auto"/>
              <w:right w:val="single" w:sz="4" w:space="0" w:color="auto"/>
            </w:tcBorders>
            <w:hideMark/>
          </w:tcPr>
          <w:p w14:paraId="378802F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14.2.2.1.2</w:t>
            </w:r>
          </w:p>
        </w:tc>
        <w:tc>
          <w:tcPr>
            <w:tcW w:w="2955" w:type="dxa"/>
            <w:tcBorders>
              <w:top w:val="single" w:sz="4" w:space="0" w:color="auto"/>
              <w:left w:val="nil"/>
              <w:bottom w:val="single" w:sz="4" w:space="0" w:color="auto"/>
              <w:right w:val="single" w:sz="4" w:space="0" w:color="auto"/>
            </w:tcBorders>
            <w:noWrap/>
            <w:hideMark/>
          </w:tcPr>
          <w:p w14:paraId="3B104AB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04F44C96"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E204C0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3" w:history="1">
              <w:r w:rsidRPr="00890408">
                <w:rPr>
                  <w:rFonts w:ascii="Arial" w:hAnsi="Arial" w:cs="Arial"/>
                  <w:sz w:val="16"/>
                  <w:szCs w:val="16"/>
                  <w:lang w:val="en-US"/>
                </w:rPr>
                <w:t>R5-252969</w:t>
              </w:r>
            </w:hyperlink>
          </w:p>
        </w:tc>
        <w:tc>
          <w:tcPr>
            <w:tcW w:w="5537" w:type="dxa"/>
            <w:tcBorders>
              <w:top w:val="single" w:sz="4" w:space="0" w:color="auto"/>
              <w:left w:val="nil"/>
              <w:bottom w:val="single" w:sz="4" w:space="0" w:color="auto"/>
              <w:right w:val="single" w:sz="4" w:space="0" w:color="auto"/>
            </w:tcBorders>
            <w:hideMark/>
          </w:tcPr>
          <w:p w14:paraId="2D380AA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14.4.3.1.1</w:t>
            </w:r>
          </w:p>
        </w:tc>
        <w:tc>
          <w:tcPr>
            <w:tcW w:w="2955" w:type="dxa"/>
            <w:tcBorders>
              <w:top w:val="single" w:sz="4" w:space="0" w:color="auto"/>
              <w:left w:val="nil"/>
              <w:bottom w:val="single" w:sz="4" w:space="0" w:color="auto"/>
              <w:right w:val="single" w:sz="4" w:space="0" w:color="auto"/>
            </w:tcBorders>
            <w:noWrap/>
            <w:hideMark/>
          </w:tcPr>
          <w:p w14:paraId="37C112A0"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33E68FF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B2ABC68"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4" w:history="1">
              <w:r w:rsidRPr="00890408">
                <w:rPr>
                  <w:rFonts w:ascii="Arial" w:hAnsi="Arial" w:cs="Arial"/>
                  <w:sz w:val="16"/>
                  <w:szCs w:val="16"/>
                  <w:lang w:val="en-US"/>
                </w:rPr>
                <w:t>R5-252970</w:t>
              </w:r>
            </w:hyperlink>
          </w:p>
        </w:tc>
        <w:tc>
          <w:tcPr>
            <w:tcW w:w="5537" w:type="dxa"/>
            <w:tcBorders>
              <w:top w:val="single" w:sz="4" w:space="0" w:color="auto"/>
              <w:left w:val="nil"/>
              <w:bottom w:val="single" w:sz="4" w:space="0" w:color="auto"/>
              <w:right w:val="single" w:sz="4" w:space="0" w:color="auto"/>
            </w:tcBorders>
            <w:hideMark/>
          </w:tcPr>
          <w:p w14:paraId="61C85A6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14.4.3.2.1</w:t>
            </w:r>
          </w:p>
        </w:tc>
        <w:tc>
          <w:tcPr>
            <w:tcW w:w="2955" w:type="dxa"/>
            <w:tcBorders>
              <w:top w:val="single" w:sz="4" w:space="0" w:color="auto"/>
              <w:left w:val="nil"/>
              <w:bottom w:val="single" w:sz="4" w:space="0" w:color="auto"/>
              <w:right w:val="single" w:sz="4" w:space="0" w:color="auto"/>
            </w:tcBorders>
            <w:noWrap/>
            <w:hideMark/>
          </w:tcPr>
          <w:p w14:paraId="3AB103A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2ADCA9D"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2F2EA0B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5" w:history="1">
              <w:r w:rsidRPr="00890408">
                <w:rPr>
                  <w:rFonts w:ascii="Arial" w:hAnsi="Arial" w:cs="Arial"/>
                  <w:sz w:val="16"/>
                  <w:szCs w:val="16"/>
                  <w:lang w:val="en-US"/>
                </w:rPr>
                <w:t>R5-252971</w:t>
              </w:r>
            </w:hyperlink>
          </w:p>
        </w:tc>
        <w:tc>
          <w:tcPr>
            <w:tcW w:w="5537" w:type="dxa"/>
            <w:tcBorders>
              <w:top w:val="single" w:sz="4" w:space="0" w:color="auto"/>
              <w:left w:val="nil"/>
              <w:bottom w:val="single" w:sz="4" w:space="0" w:color="auto"/>
              <w:right w:val="single" w:sz="4" w:space="0" w:color="auto"/>
            </w:tcBorders>
            <w:hideMark/>
          </w:tcPr>
          <w:p w14:paraId="52D02DC5"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14.4.4.1</w:t>
            </w:r>
          </w:p>
        </w:tc>
        <w:tc>
          <w:tcPr>
            <w:tcW w:w="2955" w:type="dxa"/>
            <w:tcBorders>
              <w:top w:val="single" w:sz="4" w:space="0" w:color="auto"/>
              <w:left w:val="nil"/>
              <w:bottom w:val="single" w:sz="4" w:space="0" w:color="auto"/>
              <w:right w:val="single" w:sz="4" w:space="0" w:color="auto"/>
            </w:tcBorders>
            <w:noWrap/>
            <w:hideMark/>
          </w:tcPr>
          <w:p w14:paraId="0F29D3C4"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514A923C"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7042BCA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6" w:history="1">
              <w:r w:rsidRPr="00890408">
                <w:rPr>
                  <w:rFonts w:ascii="Arial" w:hAnsi="Arial" w:cs="Arial"/>
                  <w:sz w:val="16"/>
                  <w:szCs w:val="16"/>
                  <w:lang w:val="en-US"/>
                </w:rPr>
                <w:t>R5-252972</w:t>
              </w:r>
            </w:hyperlink>
          </w:p>
        </w:tc>
        <w:tc>
          <w:tcPr>
            <w:tcW w:w="5537" w:type="dxa"/>
            <w:tcBorders>
              <w:top w:val="single" w:sz="4" w:space="0" w:color="auto"/>
              <w:left w:val="nil"/>
              <w:bottom w:val="single" w:sz="4" w:space="0" w:color="auto"/>
              <w:right w:val="single" w:sz="4" w:space="0" w:color="auto"/>
            </w:tcBorders>
            <w:hideMark/>
          </w:tcPr>
          <w:p w14:paraId="486A99E6"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14.3.1.1</w:t>
            </w:r>
          </w:p>
        </w:tc>
        <w:tc>
          <w:tcPr>
            <w:tcW w:w="2955" w:type="dxa"/>
            <w:tcBorders>
              <w:top w:val="single" w:sz="4" w:space="0" w:color="auto"/>
              <w:left w:val="nil"/>
              <w:bottom w:val="single" w:sz="4" w:space="0" w:color="auto"/>
              <w:right w:val="single" w:sz="4" w:space="0" w:color="auto"/>
            </w:tcBorders>
            <w:noWrap/>
            <w:hideMark/>
          </w:tcPr>
          <w:p w14:paraId="6BDE7C11"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A944785" w14:textId="77777777" w:rsidTr="00890408">
        <w:trPr>
          <w:trHeight w:val="449"/>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34D8DD9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7" w:history="1">
              <w:r w:rsidRPr="00890408">
                <w:rPr>
                  <w:rFonts w:ascii="Arial" w:hAnsi="Arial" w:cs="Arial"/>
                  <w:sz w:val="16"/>
                  <w:szCs w:val="16"/>
                  <w:lang w:val="en-US"/>
                </w:rPr>
                <w:t>R5-252973</w:t>
              </w:r>
            </w:hyperlink>
          </w:p>
        </w:tc>
        <w:tc>
          <w:tcPr>
            <w:tcW w:w="5537" w:type="dxa"/>
            <w:tcBorders>
              <w:top w:val="single" w:sz="4" w:space="0" w:color="auto"/>
              <w:left w:val="nil"/>
              <w:bottom w:val="single" w:sz="4" w:space="0" w:color="auto"/>
              <w:right w:val="single" w:sz="4" w:space="0" w:color="auto"/>
            </w:tcBorders>
            <w:hideMark/>
          </w:tcPr>
          <w:p w14:paraId="3775B6C2"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Addition of TT analysis for NR-NTN test 14.3.2.1</w:t>
            </w:r>
          </w:p>
        </w:tc>
        <w:tc>
          <w:tcPr>
            <w:tcW w:w="2955" w:type="dxa"/>
            <w:tcBorders>
              <w:top w:val="single" w:sz="4" w:space="0" w:color="auto"/>
              <w:left w:val="nil"/>
              <w:bottom w:val="single" w:sz="4" w:space="0" w:color="auto"/>
              <w:right w:val="single" w:sz="4" w:space="0" w:color="auto"/>
            </w:tcBorders>
            <w:noWrap/>
            <w:hideMark/>
          </w:tcPr>
          <w:p w14:paraId="3B313A3F"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Qualcomm Korea</w:t>
            </w:r>
          </w:p>
        </w:tc>
      </w:tr>
      <w:tr w:rsidR="00890408" w:rsidRPr="00890408" w14:paraId="658743DC" w14:textId="77777777" w:rsidTr="00890408">
        <w:trPr>
          <w:trHeight w:val="254"/>
        </w:trPr>
        <w:tc>
          <w:tcPr>
            <w:tcW w:w="1673" w:type="dxa"/>
            <w:tcBorders>
              <w:top w:val="single" w:sz="4" w:space="0" w:color="auto"/>
              <w:left w:val="single" w:sz="4" w:space="0" w:color="auto"/>
              <w:bottom w:val="single" w:sz="4" w:space="0" w:color="auto"/>
              <w:right w:val="single" w:sz="4" w:space="0" w:color="auto"/>
            </w:tcBorders>
            <w:noWrap/>
            <w:vAlign w:val="bottom"/>
            <w:hideMark/>
          </w:tcPr>
          <w:p w14:paraId="5588A1D7"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hyperlink r:id="rId198" w:history="1">
              <w:r w:rsidRPr="00890408">
                <w:rPr>
                  <w:rFonts w:ascii="Arial" w:hAnsi="Arial" w:cs="Arial"/>
                  <w:sz w:val="16"/>
                  <w:szCs w:val="16"/>
                  <w:lang w:val="en-US"/>
                </w:rPr>
                <w:t>R5-252135</w:t>
              </w:r>
            </w:hyperlink>
          </w:p>
        </w:tc>
        <w:tc>
          <w:tcPr>
            <w:tcW w:w="5537" w:type="dxa"/>
            <w:tcBorders>
              <w:top w:val="single" w:sz="4" w:space="0" w:color="auto"/>
              <w:left w:val="nil"/>
              <w:bottom w:val="single" w:sz="4" w:space="0" w:color="auto"/>
              <w:right w:val="single" w:sz="4" w:space="0" w:color="auto"/>
            </w:tcBorders>
            <w:hideMark/>
          </w:tcPr>
          <w:p w14:paraId="5375B1D9"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NR NTN - Removing 256QAM - TP analysis update</w:t>
            </w:r>
          </w:p>
        </w:tc>
        <w:tc>
          <w:tcPr>
            <w:tcW w:w="2955" w:type="dxa"/>
            <w:tcBorders>
              <w:top w:val="single" w:sz="4" w:space="0" w:color="auto"/>
              <w:left w:val="nil"/>
              <w:bottom w:val="single" w:sz="4" w:space="0" w:color="auto"/>
              <w:right w:val="single" w:sz="4" w:space="0" w:color="auto"/>
            </w:tcBorders>
            <w:noWrap/>
            <w:hideMark/>
          </w:tcPr>
          <w:p w14:paraId="7E2ED3FB" w14:textId="77777777" w:rsidR="00890408" w:rsidRPr="00890408" w:rsidRDefault="00890408" w:rsidP="00890408">
            <w:pPr>
              <w:overflowPunct/>
              <w:autoSpaceDE/>
              <w:autoSpaceDN/>
              <w:adjustRightInd/>
              <w:spacing w:after="0"/>
              <w:textAlignment w:val="auto"/>
              <w:rPr>
                <w:rFonts w:ascii="Arial" w:hAnsi="Arial" w:cs="Arial"/>
                <w:sz w:val="16"/>
                <w:szCs w:val="16"/>
                <w:lang w:val="en-US"/>
              </w:rPr>
            </w:pPr>
            <w:r w:rsidRPr="00890408">
              <w:rPr>
                <w:rFonts w:ascii="Arial" w:hAnsi="Arial" w:cs="Arial"/>
                <w:sz w:val="16"/>
                <w:szCs w:val="16"/>
                <w:lang w:val="en-US"/>
              </w:rPr>
              <w:t>Keysight Technologies, Thales</w:t>
            </w:r>
          </w:p>
        </w:tc>
      </w:tr>
    </w:tbl>
    <w:p w14:paraId="04EC6C21" w14:textId="77777777" w:rsidR="00890408" w:rsidRDefault="00890408" w:rsidP="00890408">
      <w:pPr>
        <w:tabs>
          <w:tab w:val="left" w:pos="567"/>
        </w:tabs>
        <w:overflowPunct/>
        <w:autoSpaceDE/>
        <w:autoSpaceDN/>
        <w:snapToGrid w:val="0"/>
        <w:spacing w:after="0"/>
        <w:textAlignment w:val="auto"/>
        <w:rPr>
          <w:rFonts w:ascii="Arial" w:hAnsi="Arial" w:cs="Arial"/>
          <w:b/>
          <w:lang w:val="en-US"/>
        </w:rPr>
      </w:pPr>
    </w:p>
    <w:p w14:paraId="08714F27" w14:textId="69FF1AEC" w:rsidR="002A4796" w:rsidRDefault="002A4796" w:rsidP="002A4796">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10060" w:type="dxa"/>
        <w:tblLook w:val="04A0" w:firstRow="1" w:lastRow="0" w:firstColumn="1" w:lastColumn="0" w:noHBand="0" w:noVBand="1"/>
      </w:tblPr>
      <w:tblGrid>
        <w:gridCol w:w="1460"/>
        <w:gridCol w:w="5765"/>
        <w:gridCol w:w="2835"/>
      </w:tblGrid>
      <w:tr w:rsidR="00777609" w:rsidRPr="002A4796" w14:paraId="61E81BC5" w14:textId="77777777" w:rsidTr="00777609">
        <w:trPr>
          <w:trHeight w:val="73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88B628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R5-255294</w:t>
            </w:r>
          </w:p>
        </w:tc>
        <w:tc>
          <w:tcPr>
            <w:tcW w:w="5765" w:type="dxa"/>
            <w:tcBorders>
              <w:top w:val="single" w:sz="4" w:space="0" w:color="auto"/>
              <w:left w:val="nil"/>
              <w:bottom w:val="single" w:sz="4" w:space="0" w:color="auto"/>
              <w:right w:val="single" w:sz="4" w:space="0" w:color="auto"/>
            </w:tcBorders>
            <w:hideMark/>
          </w:tcPr>
          <w:p w14:paraId="2984F2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Corrections to default RF test frequencies for n256 and addition of RF test frequencies to verify RF aspects of variable Tx-Rx spacing for NR NTN bands n255 and n256</w:t>
            </w:r>
          </w:p>
        </w:tc>
        <w:tc>
          <w:tcPr>
            <w:tcW w:w="2835" w:type="dxa"/>
            <w:tcBorders>
              <w:top w:val="single" w:sz="4" w:space="0" w:color="auto"/>
              <w:left w:val="nil"/>
              <w:bottom w:val="single" w:sz="4" w:space="0" w:color="auto"/>
              <w:right w:val="single" w:sz="4" w:space="0" w:color="auto"/>
            </w:tcBorders>
            <w:noWrap/>
            <w:hideMark/>
          </w:tcPr>
          <w:p w14:paraId="1601E6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Viasat</w:t>
            </w:r>
          </w:p>
        </w:tc>
      </w:tr>
      <w:tr w:rsidR="00777609" w:rsidRPr="002A4796" w14:paraId="52DD740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7E431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199" w:history="1">
              <w:r w:rsidRPr="002A4796">
                <w:rPr>
                  <w:rFonts w:ascii="Arial" w:hAnsi="Arial" w:cs="Arial"/>
                  <w:sz w:val="16"/>
                  <w:szCs w:val="16"/>
                  <w:lang w:val="en-US"/>
                </w:rPr>
                <w:t>R5-254377</w:t>
              </w:r>
            </w:hyperlink>
          </w:p>
        </w:tc>
        <w:tc>
          <w:tcPr>
            <w:tcW w:w="5765" w:type="dxa"/>
            <w:tcBorders>
              <w:top w:val="single" w:sz="4" w:space="0" w:color="auto"/>
              <w:left w:val="nil"/>
              <w:bottom w:val="single" w:sz="4" w:space="0" w:color="auto"/>
              <w:right w:val="single" w:sz="4" w:space="0" w:color="auto"/>
            </w:tcBorders>
            <w:hideMark/>
          </w:tcPr>
          <w:p w14:paraId="0CABEE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scheduling request for NTN RF test cases</w:t>
            </w:r>
          </w:p>
        </w:tc>
        <w:tc>
          <w:tcPr>
            <w:tcW w:w="2835" w:type="dxa"/>
            <w:tcBorders>
              <w:top w:val="single" w:sz="4" w:space="0" w:color="auto"/>
              <w:left w:val="nil"/>
              <w:bottom w:val="single" w:sz="4" w:space="0" w:color="auto"/>
              <w:right w:val="single" w:sz="4" w:space="0" w:color="auto"/>
            </w:tcBorders>
            <w:noWrap/>
            <w:hideMark/>
          </w:tcPr>
          <w:p w14:paraId="3D8282B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394E86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B930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0" w:history="1">
              <w:r w:rsidRPr="002A4796">
                <w:rPr>
                  <w:rFonts w:ascii="Arial" w:hAnsi="Arial" w:cs="Arial"/>
                  <w:sz w:val="16"/>
                  <w:szCs w:val="16"/>
                  <w:lang w:val="en-US"/>
                </w:rPr>
                <w:t>R5-254846</w:t>
              </w:r>
            </w:hyperlink>
          </w:p>
        </w:tc>
        <w:tc>
          <w:tcPr>
            <w:tcW w:w="5765" w:type="dxa"/>
            <w:tcBorders>
              <w:top w:val="single" w:sz="4" w:space="0" w:color="auto"/>
              <w:left w:val="nil"/>
              <w:bottom w:val="single" w:sz="4" w:space="0" w:color="auto"/>
              <w:right w:val="single" w:sz="4" w:space="0" w:color="auto"/>
            </w:tcBorders>
            <w:hideMark/>
          </w:tcPr>
          <w:p w14:paraId="7F736BF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SIB19 configuration for NR-NTN test cases</w:t>
            </w:r>
          </w:p>
        </w:tc>
        <w:tc>
          <w:tcPr>
            <w:tcW w:w="2835" w:type="dxa"/>
            <w:tcBorders>
              <w:top w:val="single" w:sz="4" w:space="0" w:color="auto"/>
              <w:left w:val="nil"/>
              <w:bottom w:val="single" w:sz="4" w:space="0" w:color="auto"/>
              <w:right w:val="single" w:sz="4" w:space="0" w:color="auto"/>
            </w:tcBorders>
            <w:noWrap/>
            <w:hideMark/>
          </w:tcPr>
          <w:p w14:paraId="61E8C1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E7916A4" w14:textId="77777777" w:rsidTr="00777609">
        <w:trPr>
          <w:trHeight w:val="44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7C005F" w14:textId="77CF09A4"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1" w:history="1">
              <w:r w:rsidRPr="002A4796">
                <w:rPr>
                  <w:rFonts w:ascii="Arial" w:hAnsi="Arial" w:cs="Arial"/>
                  <w:sz w:val="16"/>
                  <w:szCs w:val="16"/>
                  <w:lang w:val="en-US"/>
                </w:rPr>
                <w:t>R5-25</w:t>
              </w:r>
              <w:r w:rsidR="00EB13D3">
                <w:rPr>
                  <w:rFonts w:ascii="Arial" w:hAnsi="Arial" w:cs="Arial"/>
                  <w:sz w:val="16"/>
                  <w:szCs w:val="16"/>
                  <w:lang w:val="en-US"/>
                </w:rPr>
                <w:t>5097</w:t>
              </w:r>
            </w:hyperlink>
          </w:p>
        </w:tc>
        <w:tc>
          <w:tcPr>
            <w:tcW w:w="5765" w:type="dxa"/>
            <w:tcBorders>
              <w:top w:val="single" w:sz="4" w:space="0" w:color="auto"/>
              <w:left w:val="nil"/>
              <w:bottom w:val="single" w:sz="4" w:space="0" w:color="auto"/>
              <w:right w:val="single" w:sz="4" w:space="0" w:color="auto"/>
            </w:tcBorders>
            <w:hideMark/>
          </w:tcPr>
          <w:p w14:paraId="16D1379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specific common clause</w:t>
            </w:r>
          </w:p>
        </w:tc>
        <w:tc>
          <w:tcPr>
            <w:tcW w:w="2835" w:type="dxa"/>
            <w:tcBorders>
              <w:top w:val="single" w:sz="4" w:space="0" w:color="auto"/>
              <w:left w:val="nil"/>
              <w:bottom w:val="single" w:sz="4" w:space="0" w:color="auto"/>
              <w:right w:val="single" w:sz="4" w:space="0" w:color="auto"/>
            </w:tcBorders>
            <w:noWrap/>
            <w:hideMark/>
          </w:tcPr>
          <w:p w14:paraId="620C57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1EA181FD" w14:textId="77777777" w:rsidTr="00777609">
        <w:trPr>
          <w:trHeight w:val="56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6665B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2" w:history="1">
              <w:r w:rsidRPr="002A4796">
                <w:rPr>
                  <w:rFonts w:ascii="Arial" w:hAnsi="Arial" w:cs="Arial"/>
                  <w:sz w:val="16"/>
                  <w:szCs w:val="16"/>
                  <w:lang w:val="en-US"/>
                </w:rPr>
                <w:t>R5-254263</w:t>
              </w:r>
            </w:hyperlink>
          </w:p>
        </w:tc>
        <w:tc>
          <w:tcPr>
            <w:tcW w:w="5765" w:type="dxa"/>
            <w:tcBorders>
              <w:top w:val="single" w:sz="4" w:space="0" w:color="auto"/>
              <w:left w:val="nil"/>
              <w:bottom w:val="single" w:sz="4" w:space="0" w:color="auto"/>
              <w:right w:val="single" w:sz="4" w:space="0" w:color="auto"/>
            </w:tcBorders>
            <w:hideMark/>
          </w:tcPr>
          <w:p w14:paraId="56855E4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complete the reference sensitivity test cases with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24E274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0BBE7ED"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0479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3" w:history="1">
              <w:r w:rsidRPr="002A4796">
                <w:rPr>
                  <w:rFonts w:ascii="Arial" w:hAnsi="Arial" w:cs="Arial"/>
                  <w:sz w:val="16"/>
                  <w:szCs w:val="16"/>
                  <w:lang w:val="en-US"/>
                </w:rPr>
                <w:t>R5-254376</w:t>
              </w:r>
            </w:hyperlink>
          </w:p>
        </w:tc>
        <w:tc>
          <w:tcPr>
            <w:tcW w:w="5765" w:type="dxa"/>
            <w:tcBorders>
              <w:top w:val="single" w:sz="4" w:space="0" w:color="auto"/>
              <w:left w:val="nil"/>
              <w:bottom w:val="single" w:sz="4" w:space="0" w:color="auto"/>
              <w:right w:val="single" w:sz="4" w:space="0" w:color="auto"/>
            </w:tcBorders>
            <w:hideMark/>
          </w:tcPr>
          <w:p w14:paraId="1F2A1D5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 up of Tx, Rx and Px test cases</w:t>
            </w:r>
          </w:p>
        </w:tc>
        <w:tc>
          <w:tcPr>
            <w:tcW w:w="2835" w:type="dxa"/>
            <w:tcBorders>
              <w:top w:val="single" w:sz="4" w:space="0" w:color="auto"/>
              <w:left w:val="nil"/>
              <w:bottom w:val="single" w:sz="4" w:space="0" w:color="auto"/>
              <w:right w:val="single" w:sz="4" w:space="0" w:color="auto"/>
            </w:tcBorders>
            <w:noWrap/>
            <w:hideMark/>
          </w:tcPr>
          <w:p w14:paraId="7097F5C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DC0C7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3BD17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lastRenderedPageBreak/>
              <w:t>R5-255288</w:t>
            </w:r>
          </w:p>
        </w:tc>
        <w:tc>
          <w:tcPr>
            <w:tcW w:w="5765" w:type="dxa"/>
            <w:tcBorders>
              <w:top w:val="single" w:sz="4" w:space="0" w:color="auto"/>
              <w:left w:val="nil"/>
              <w:bottom w:val="single" w:sz="4" w:space="0" w:color="auto"/>
              <w:right w:val="single" w:sz="4" w:space="0" w:color="auto"/>
            </w:tcBorders>
            <w:hideMark/>
          </w:tcPr>
          <w:p w14:paraId="61D3017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Split of power control test cases</w:t>
            </w:r>
          </w:p>
        </w:tc>
        <w:tc>
          <w:tcPr>
            <w:tcW w:w="2835" w:type="dxa"/>
            <w:tcBorders>
              <w:top w:val="single" w:sz="4" w:space="0" w:color="auto"/>
              <w:left w:val="nil"/>
              <w:bottom w:val="single" w:sz="4" w:space="0" w:color="auto"/>
              <w:right w:val="single" w:sz="4" w:space="0" w:color="auto"/>
            </w:tcBorders>
            <w:noWrap/>
            <w:hideMark/>
          </w:tcPr>
          <w:p w14:paraId="33D5D1B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Keysight Technologies UK Ltd</w:t>
            </w:r>
          </w:p>
        </w:tc>
      </w:tr>
      <w:tr w:rsidR="00777609" w:rsidRPr="002A4796" w14:paraId="247984B2" w14:textId="77777777" w:rsidTr="00CC6F88">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6EB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R5-255397</w:t>
            </w:r>
          </w:p>
        </w:tc>
        <w:tc>
          <w:tcPr>
            <w:tcW w:w="5765" w:type="dxa"/>
            <w:tcBorders>
              <w:top w:val="single" w:sz="4" w:space="0" w:color="auto"/>
              <w:left w:val="nil"/>
              <w:bottom w:val="single" w:sz="4" w:space="0" w:color="auto"/>
              <w:right w:val="single" w:sz="4" w:space="0" w:color="auto"/>
            </w:tcBorders>
            <w:hideMark/>
          </w:tcPr>
          <w:p w14:paraId="710737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of RMCs for FR1-NTN TRx testing with SCS 15 kHz and 30 kHz</w:t>
            </w:r>
          </w:p>
        </w:tc>
        <w:tc>
          <w:tcPr>
            <w:tcW w:w="2835" w:type="dxa"/>
            <w:tcBorders>
              <w:top w:val="single" w:sz="4" w:space="0" w:color="auto"/>
              <w:left w:val="nil"/>
              <w:bottom w:val="single" w:sz="4" w:space="0" w:color="auto"/>
              <w:right w:val="single" w:sz="4" w:space="0" w:color="auto"/>
            </w:tcBorders>
            <w:noWrap/>
            <w:hideMark/>
          </w:tcPr>
          <w:p w14:paraId="2BA2ED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12B4A51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E46E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4" w:history="1">
              <w:r w:rsidRPr="002A4796">
                <w:rPr>
                  <w:rFonts w:ascii="Arial" w:hAnsi="Arial" w:cs="Arial"/>
                  <w:sz w:val="16"/>
                  <w:szCs w:val="16"/>
                  <w:lang w:val="en-US"/>
                </w:rPr>
                <w:t>R5-253731</w:t>
              </w:r>
            </w:hyperlink>
          </w:p>
        </w:tc>
        <w:tc>
          <w:tcPr>
            <w:tcW w:w="5765" w:type="dxa"/>
            <w:tcBorders>
              <w:top w:val="single" w:sz="4" w:space="0" w:color="auto"/>
              <w:left w:val="nil"/>
              <w:bottom w:val="single" w:sz="4" w:space="0" w:color="auto"/>
              <w:right w:val="single" w:sz="4" w:space="0" w:color="auto"/>
            </w:tcBorders>
            <w:hideMark/>
          </w:tcPr>
          <w:p w14:paraId="25404F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Test applicability for NR NTN RA TCs</w:t>
            </w:r>
          </w:p>
        </w:tc>
        <w:tc>
          <w:tcPr>
            <w:tcW w:w="2835" w:type="dxa"/>
            <w:tcBorders>
              <w:top w:val="single" w:sz="4" w:space="0" w:color="auto"/>
              <w:left w:val="nil"/>
              <w:bottom w:val="single" w:sz="4" w:space="0" w:color="auto"/>
              <w:right w:val="single" w:sz="4" w:space="0" w:color="auto"/>
            </w:tcBorders>
            <w:noWrap/>
            <w:hideMark/>
          </w:tcPr>
          <w:p w14:paraId="5FD1E7C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0B83D299"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2F2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5" w:history="1">
              <w:r w:rsidRPr="002A4796">
                <w:rPr>
                  <w:rFonts w:ascii="Arial" w:hAnsi="Arial" w:cs="Arial"/>
                  <w:sz w:val="16"/>
                  <w:szCs w:val="16"/>
                  <w:lang w:val="en-US"/>
                </w:rPr>
                <w:t>R5-254247</w:t>
              </w:r>
            </w:hyperlink>
          </w:p>
        </w:tc>
        <w:tc>
          <w:tcPr>
            <w:tcW w:w="5765" w:type="dxa"/>
            <w:tcBorders>
              <w:top w:val="single" w:sz="4" w:space="0" w:color="auto"/>
              <w:left w:val="nil"/>
              <w:bottom w:val="single" w:sz="4" w:space="0" w:color="auto"/>
              <w:right w:val="single" w:sz="4" w:space="0" w:color="auto"/>
            </w:tcBorders>
            <w:hideMark/>
          </w:tcPr>
          <w:p w14:paraId="1DF5D05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applicability for test case 14.2.2.3.1</w:t>
            </w:r>
          </w:p>
        </w:tc>
        <w:tc>
          <w:tcPr>
            <w:tcW w:w="2835" w:type="dxa"/>
            <w:tcBorders>
              <w:top w:val="single" w:sz="4" w:space="0" w:color="auto"/>
              <w:left w:val="nil"/>
              <w:bottom w:val="single" w:sz="4" w:space="0" w:color="auto"/>
              <w:right w:val="single" w:sz="4" w:space="0" w:color="auto"/>
            </w:tcBorders>
            <w:noWrap/>
            <w:hideMark/>
          </w:tcPr>
          <w:p w14:paraId="2E7CF9B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5F09565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B32DC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6" w:history="1">
              <w:r w:rsidRPr="002A4796">
                <w:rPr>
                  <w:rFonts w:ascii="Arial" w:hAnsi="Arial" w:cs="Arial"/>
                  <w:sz w:val="16"/>
                  <w:szCs w:val="16"/>
                  <w:lang w:val="en-US"/>
                </w:rPr>
                <w:t>R5-254379</w:t>
              </w:r>
            </w:hyperlink>
          </w:p>
        </w:tc>
        <w:tc>
          <w:tcPr>
            <w:tcW w:w="5765" w:type="dxa"/>
            <w:tcBorders>
              <w:top w:val="single" w:sz="4" w:space="0" w:color="auto"/>
              <w:left w:val="nil"/>
              <w:bottom w:val="single" w:sz="4" w:space="0" w:color="auto"/>
              <w:right w:val="single" w:sz="4" w:space="0" w:color="auto"/>
            </w:tcBorders>
            <w:hideMark/>
          </w:tcPr>
          <w:p w14:paraId="7ACDDE6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NR NTN power control test cases</w:t>
            </w:r>
          </w:p>
        </w:tc>
        <w:tc>
          <w:tcPr>
            <w:tcW w:w="2835" w:type="dxa"/>
            <w:tcBorders>
              <w:top w:val="single" w:sz="4" w:space="0" w:color="auto"/>
              <w:left w:val="nil"/>
              <w:bottom w:val="single" w:sz="4" w:space="0" w:color="auto"/>
              <w:right w:val="single" w:sz="4" w:space="0" w:color="auto"/>
            </w:tcBorders>
            <w:noWrap/>
            <w:hideMark/>
          </w:tcPr>
          <w:p w14:paraId="2443F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0F2EFA1" w14:textId="77777777" w:rsidTr="00CC6F88">
        <w:trPr>
          <w:trHeight w:val="52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41BD3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7" w:history="1">
              <w:r w:rsidRPr="002A4796">
                <w:rPr>
                  <w:rFonts w:ascii="Arial" w:hAnsi="Arial" w:cs="Arial"/>
                  <w:sz w:val="16"/>
                  <w:szCs w:val="16"/>
                  <w:lang w:val="en-US"/>
                </w:rPr>
                <w:t>R5-254816</w:t>
              </w:r>
            </w:hyperlink>
          </w:p>
        </w:tc>
        <w:tc>
          <w:tcPr>
            <w:tcW w:w="5765" w:type="dxa"/>
            <w:tcBorders>
              <w:top w:val="single" w:sz="4" w:space="0" w:color="auto"/>
              <w:left w:val="nil"/>
              <w:bottom w:val="single" w:sz="4" w:space="0" w:color="auto"/>
              <w:right w:val="single" w:sz="4" w:space="0" w:color="auto"/>
            </w:tcBorders>
            <w:hideMark/>
          </w:tcPr>
          <w:p w14:paraId="527A87A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applicability of the test case for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46C14E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549BA57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DFA5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R5-255362</w:t>
            </w:r>
          </w:p>
        </w:tc>
        <w:tc>
          <w:tcPr>
            <w:tcW w:w="5765" w:type="dxa"/>
            <w:tcBorders>
              <w:top w:val="single" w:sz="4" w:space="0" w:color="auto"/>
              <w:left w:val="nil"/>
              <w:bottom w:val="single" w:sz="4" w:space="0" w:color="auto"/>
              <w:right w:val="single" w:sz="4" w:space="0" w:color="auto"/>
            </w:tcBorders>
            <w:hideMark/>
          </w:tcPr>
          <w:p w14:paraId="32A887D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NR-NTN test applicability</w:t>
            </w:r>
          </w:p>
        </w:tc>
        <w:tc>
          <w:tcPr>
            <w:tcW w:w="2835" w:type="dxa"/>
            <w:tcBorders>
              <w:top w:val="single" w:sz="4" w:space="0" w:color="auto"/>
              <w:left w:val="nil"/>
              <w:bottom w:val="single" w:sz="4" w:space="0" w:color="auto"/>
              <w:right w:val="single" w:sz="4" w:space="0" w:color="auto"/>
            </w:tcBorders>
            <w:noWrap/>
            <w:hideMark/>
          </w:tcPr>
          <w:p w14:paraId="60A5D2F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DA7F5CF" w14:textId="77777777" w:rsidTr="00CC6F88">
        <w:trPr>
          <w:trHeight w:val="50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227047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8" w:history="1">
              <w:r w:rsidRPr="002A4796">
                <w:rPr>
                  <w:rFonts w:ascii="Arial" w:hAnsi="Arial" w:cs="Arial"/>
                  <w:sz w:val="16"/>
                  <w:szCs w:val="16"/>
                  <w:lang w:val="en-US"/>
                </w:rPr>
                <w:t>R5-253730</w:t>
              </w:r>
            </w:hyperlink>
          </w:p>
        </w:tc>
        <w:tc>
          <w:tcPr>
            <w:tcW w:w="5765" w:type="dxa"/>
            <w:tcBorders>
              <w:top w:val="single" w:sz="4" w:space="0" w:color="auto"/>
              <w:left w:val="nil"/>
              <w:bottom w:val="single" w:sz="4" w:space="0" w:color="auto"/>
              <w:right w:val="single" w:sz="4" w:space="0" w:color="auto"/>
            </w:tcBorders>
            <w:hideMark/>
          </w:tcPr>
          <w:p w14:paraId="4E43662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NR NTN RA TCs including TT</w:t>
            </w:r>
          </w:p>
        </w:tc>
        <w:tc>
          <w:tcPr>
            <w:tcW w:w="2835" w:type="dxa"/>
            <w:tcBorders>
              <w:top w:val="single" w:sz="4" w:space="0" w:color="auto"/>
              <w:left w:val="nil"/>
              <w:bottom w:val="single" w:sz="4" w:space="0" w:color="auto"/>
              <w:right w:val="single" w:sz="4" w:space="0" w:color="auto"/>
            </w:tcBorders>
            <w:noWrap/>
            <w:hideMark/>
          </w:tcPr>
          <w:p w14:paraId="26CE268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6AEE1CD4" w14:textId="77777777" w:rsidTr="00CC6F88">
        <w:trPr>
          <w:trHeight w:val="39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8DE2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09" w:history="1">
              <w:r w:rsidRPr="002A4796">
                <w:rPr>
                  <w:rFonts w:ascii="Arial" w:hAnsi="Arial" w:cs="Arial"/>
                  <w:sz w:val="16"/>
                  <w:szCs w:val="16"/>
                  <w:lang w:val="en-US"/>
                </w:rPr>
                <w:t>R5-253816</w:t>
              </w:r>
            </w:hyperlink>
          </w:p>
        </w:tc>
        <w:tc>
          <w:tcPr>
            <w:tcW w:w="5765" w:type="dxa"/>
            <w:tcBorders>
              <w:top w:val="single" w:sz="4" w:space="0" w:color="auto"/>
              <w:left w:val="nil"/>
              <w:bottom w:val="single" w:sz="4" w:space="0" w:color="auto"/>
              <w:right w:val="single" w:sz="4" w:space="0" w:color="auto"/>
            </w:tcBorders>
            <w:hideMark/>
          </w:tcPr>
          <w:p w14:paraId="20D0F8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Test Case SS-RSRP 14.6.1.1 Including TT</w:t>
            </w:r>
          </w:p>
        </w:tc>
        <w:tc>
          <w:tcPr>
            <w:tcW w:w="2835" w:type="dxa"/>
            <w:tcBorders>
              <w:top w:val="single" w:sz="4" w:space="0" w:color="auto"/>
              <w:left w:val="nil"/>
              <w:bottom w:val="single" w:sz="4" w:space="0" w:color="auto"/>
              <w:right w:val="single" w:sz="4" w:space="0" w:color="auto"/>
            </w:tcBorders>
            <w:noWrap/>
            <w:hideMark/>
          </w:tcPr>
          <w:p w14:paraId="6719FC3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9A0A2ED" w14:textId="77777777" w:rsidTr="00CC6F88">
        <w:trPr>
          <w:trHeight w:val="41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D4D01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0" w:history="1">
              <w:r w:rsidRPr="002A4796">
                <w:rPr>
                  <w:rFonts w:ascii="Arial" w:hAnsi="Arial" w:cs="Arial"/>
                  <w:sz w:val="16"/>
                  <w:szCs w:val="16"/>
                  <w:lang w:val="en-US"/>
                </w:rPr>
                <w:t>R5-253817</w:t>
              </w:r>
            </w:hyperlink>
          </w:p>
        </w:tc>
        <w:tc>
          <w:tcPr>
            <w:tcW w:w="5765" w:type="dxa"/>
            <w:tcBorders>
              <w:top w:val="single" w:sz="4" w:space="0" w:color="auto"/>
              <w:left w:val="nil"/>
              <w:bottom w:val="single" w:sz="4" w:space="0" w:color="auto"/>
              <w:right w:val="single" w:sz="4" w:space="0" w:color="auto"/>
            </w:tcBorders>
            <w:hideMark/>
          </w:tcPr>
          <w:p w14:paraId="4154560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SS-RSRP Test Case 14.6.1.2 Including TT</w:t>
            </w:r>
          </w:p>
        </w:tc>
        <w:tc>
          <w:tcPr>
            <w:tcW w:w="2835" w:type="dxa"/>
            <w:tcBorders>
              <w:top w:val="single" w:sz="4" w:space="0" w:color="auto"/>
              <w:left w:val="nil"/>
              <w:bottom w:val="single" w:sz="4" w:space="0" w:color="auto"/>
              <w:right w:val="single" w:sz="4" w:space="0" w:color="auto"/>
            </w:tcBorders>
            <w:noWrap/>
            <w:hideMark/>
          </w:tcPr>
          <w:p w14:paraId="3EDC6F2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C686C7E" w14:textId="77777777" w:rsidTr="00CC6F88">
        <w:trPr>
          <w:trHeight w:val="43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9738B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1" w:history="1">
              <w:r w:rsidRPr="002A4796">
                <w:rPr>
                  <w:rFonts w:ascii="Arial" w:hAnsi="Arial" w:cs="Arial"/>
                  <w:sz w:val="16"/>
                  <w:szCs w:val="16"/>
                  <w:lang w:val="en-US"/>
                </w:rPr>
                <w:t>R5-253818</w:t>
              </w:r>
            </w:hyperlink>
          </w:p>
        </w:tc>
        <w:tc>
          <w:tcPr>
            <w:tcW w:w="5765" w:type="dxa"/>
            <w:tcBorders>
              <w:top w:val="single" w:sz="4" w:space="0" w:color="auto"/>
              <w:left w:val="nil"/>
              <w:bottom w:val="single" w:sz="4" w:space="0" w:color="auto"/>
              <w:right w:val="single" w:sz="4" w:space="0" w:color="auto"/>
            </w:tcBorders>
            <w:hideMark/>
          </w:tcPr>
          <w:p w14:paraId="4DABCB3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14.6.2.1 Including TT</w:t>
            </w:r>
          </w:p>
        </w:tc>
        <w:tc>
          <w:tcPr>
            <w:tcW w:w="2835" w:type="dxa"/>
            <w:tcBorders>
              <w:top w:val="single" w:sz="4" w:space="0" w:color="auto"/>
              <w:left w:val="nil"/>
              <w:bottom w:val="single" w:sz="4" w:space="0" w:color="auto"/>
              <w:right w:val="single" w:sz="4" w:space="0" w:color="auto"/>
            </w:tcBorders>
            <w:noWrap/>
            <w:hideMark/>
          </w:tcPr>
          <w:p w14:paraId="6137955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F375C36" w14:textId="77777777" w:rsidTr="00CC6F88">
        <w:trPr>
          <w:trHeight w:val="46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16E1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2" w:history="1">
              <w:r w:rsidRPr="002A4796">
                <w:rPr>
                  <w:rFonts w:ascii="Arial" w:hAnsi="Arial" w:cs="Arial"/>
                  <w:sz w:val="16"/>
                  <w:szCs w:val="16"/>
                  <w:lang w:val="en-US"/>
                </w:rPr>
                <w:t>R5-253819</w:t>
              </w:r>
            </w:hyperlink>
          </w:p>
        </w:tc>
        <w:tc>
          <w:tcPr>
            <w:tcW w:w="5765" w:type="dxa"/>
            <w:tcBorders>
              <w:top w:val="single" w:sz="4" w:space="0" w:color="auto"/>
              <w:left w:val="nil"/>
              <w:bottom w:val="single" w:sz="4" w:space="0" w:color="auto"/>
              <w:right w:val="single" w:sz="4" w:space="0" w:color="auto"/>
            </w:tcBorders>
            <w:hideMark/>
          </w:tcPr>
          <w:p w14:paraId="211E069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NR-NTN SS-RSRQ Test Case 14.6.2.2 Including TT</w:t>
            </w:r>
          </w:p>
        </w:tc>
        <w:tc>
          <w:tcPr>
            <w:tcW w:w="2835" w:type="dxa"/>
            <w:tcBorders>
              <w:top w:val="single" w:sz="4" w:space="0" w:color="auto"/>
              <w:left w:val="nil"/>
              <w:bottom w:val="single" w:sz="4" w:space="0" w:color="auto"/>
              <w:right w:val="single" w:sz="4" w:space="0" w:color="auto"/>
            </w:tcBorders>
            <w:noWrap/>
            <w:hideMark/>
          </w:tcPr>
          <w:p w14:paraId="518C521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FBFD066" w14:textId="77777777" w:rsidTr="00CC6F88">
        <w:trPr>
          <w:trHeight w:val="5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9D93B2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3" w:history="1">
              <w:r w:rsidRPr="002A4796">
                <w:rPr>
                  <w:rFonts w:ascii="Arial" w:hAnsi="Arial" w:cs="Arial"/>
                  <w:sz w:val="16"/>
                  <w:szCs w:val="16"/>
                  <w:lang w:val="en-US"/>
                </w:rPr>
                <w:t>R5-253820</w:t>
              </w:r>
            </w:hyperlink>
          </w:p>
        </w:tc>
        <w:tc>
          <w:tcPr>
            <w:tcW w:w="5765" w:type="dxa"/>
            <w:tcBorders>
              <w:top w:val="single" w:sz="4" w:space="0" w:color="auto"/>
              <w:left w:val="nil"/>
              <w:bottom w:val="single" w:sz="4" w:space="0" w:color="auto"/>
              <w:right w:val="single" w:sz="4" w:space="0" w:color="auto"/>
            </w:tcBorders>
            <w:hideMark/>
          </w:tcPr>
          <w:p w14:paraId="14CFDC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F Correction for NR-NTN Measurement Accuracy Test Cases Including TT</w:t>
            </w:r>
          </w:p>
        </w:tc>
        <w:tc>
          <w:tcPr>
            <w:tcW w:w="2835" w:type="dxa"/>
            <w:tcBorders>
              <w:top w:val="single" w:sz="4" w:space="0" w:color="auto"/>
              <w:left w:val="nil"/>
              <w:bottom w:val="single" w:sz="4" w:space="0" w:color="auto"/>
              <w:right w:val="single" w:sz="4" w:space="0" w:color="auto"/>
            </w:tcBorders>
            <w:noWrap/>
            <w:hideMark/>
          </w:tcPr>
          <w:p w14:paraId="00B44B7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4290573" w14:textId="77777777" w:rsidTr="00777609">
        <w:trPr>
          <w:trHeight w:val="49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CAAAD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4" w:history="1">
              <w:r w:rsidRPr="002A4796">
                <w:rPr>
                  <w:rFonts w:ascii="Arial" w:hAnsi="Arial" w:cs="Arial"/>
                  <w:sz w:val="16"/>
                  <w:szCs w:val="16"/>
                  <w:lang w:val="en-US"/>
                </w:rPr>
                <w:t>R5-253837</w:t>
              </w:r>
            </w:hyperlink>
          </w:p>
        </w:tc>
        <w:tc>
          <w:tcPr>
            <w:tcW w:w="5765" w:type="dxa"/>
            <w:tcBorders>
              <w:top w:val="single" w:sz="4" w:space="0" w:color="auto"/>
              <w:left w:val="nil"/>
              <w:bottom w:val="single" w:sz="4" w:space="0" w:color="auto"/>
              <w:right w:val="single" w:sz="4" w:space="0" w:color="auto"/>
            </w:tcBorders>
            <w:hideMark/>
          </w:tcPr>
          <w:p w14:paraId="5F6E1DC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FR1 SSB based L1-RSRP measurement for Satellite Access including TT</w:t>
            </w:r>
          </w:p>
        </w:tc>
        <w:tc>
          <w:tcPr>
            <w:tcW w:w="2835" w:type="dxa"/>
            <w:tcBorders>
              <w:top w:val="single" w:sz="4" w:space="0" w:color="auto"/>
              <w:left w:val="nil"/>
              <w:bottom w:val="single" w:sz="4" w:space="0" w:color="auto"/>
              <w:right w:val="single" w:sz="4" w:space="0" w:color="auto"/>
            </w:tcBorders>
            <w:noWrap/>
            <w:hideMark/>
          </w:tcPr>
          <w:p w14:paraId="62CE01D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433A9376" w14:textId="77777777" w:rsidTr="00777609">
        <w:trPr>
          <w:trHeight w:val="4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4C2C1A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5" w:history="1">
              <w:r w:rsidRPr="002A4796">
                <w:rPr>
                  <w:rFonts w:ascii="Arial" w:hAnsi="Arial" w:cs="Arial"/>
                  <w:sz w:val="16"/>
                  <w:szCs w:val="16"/>
                  <w:lang w:val="en-US"/>
                </w:rPr>
                <w:t>R5-254159</w:t>
              </w:r>
            </w:hyperlink>
          </w:p>
        </w:tc>
        <w:tc>
          <w:tcPr>
            <w:tcW w:w="5765" w:type="dxa"/>
            <w:tcBorders>
              <w:top w:val="single" w:sz="4" w:space="0" w:color="auto"/>
              <w:left w:val="nil"/>
              <w:bottom w:val="single" w:sz="4" w:space="0" w:color="auto"/>
              <w:right w:val="single" w:sz="4" w:space="0" w:color="auto"/>
            </w:tcBorders>
            <w:hideMark/>
          </w:tcPr>
          <w:p w14:paraId="3F6658D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spec alignment for RRM NR NTN tests for measurement accuracy</w:t>
            </w:r>
          </w:p>
        </w:tc>
        <w:tc>
          <w:tcPr>
            <w:tcW w:w="2835" w:type="dxa"/>
            <w:tcBorders>
              <w:top w:val="single" w:sz="4" w:space="0" w:color="auto"/>
              <w:left w:val="nil"/>
              <w:bottom w:val="single" w:sz="4" w:space="0" w:color="auto"/>
              <w:right w:val="single" w:sz="4" w:space="0" w:color="auto"/>
            </w:tcBorders>
            <w:noWrap/>
            <w:hideMark/>
          </w:tcPr>
          <w:p w14:paraId="72E7D74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6D4CBA91" w14:textId="77777777" w:rsidTr="00777609">
        <w:trPr>
          <w:trHeight w:val="49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937F99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6" w:history="1">
              <w:r w:rsidRPr="002A4796">
                <w:rPr>
                  <w:rFonts w:ascii="Arial" w:hAnsi="Arial" w:cs="Arial"/>
                  <w:sz w:val="16"/>
                  <w:szCs w:val="16"/>
                  <w:lang w:val="en-US"/>
                </w:rPr>
                <w:t>R5-254272</w:t>
              </w:r>
            </w:hyperlink>
          </w:p>
        </w:tc>
        <w:tc>
          <w:tcPr>
            <w:tcW w:w="5765" w:type="dxa"/>
            <w:tcBorders>
              <w:top w:val="single" w:sz="4" w:space="0" w:color="auto"/>
              <w:left w:val="nil"/>
              <w:bottom w:val="single" w:sz="4" w:space="0" w:color="auto"/>
              <w:right w:val="single" w:sz="4" w:space="0" w:color="auto"/>
            </w:tcBorders>
            <w:hideMark/>
          </w:tcPr>
          <w:p w14:paraId="4C11FC8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Fix wrong side condition for RRC Connection Release with Redirection for Satellite Access</w:t>
            </w:r>
          </w:p>
        </w:tc>
        <w:tc>
          <w:tcPr>
            <w:tcW w:w="2835" w:type="dxa"/>
            <w:tcBorders>
              <w:top w:val="single" w:sz="4" w:space="0" w:color="auto"/>
              <w:left w:val="nil"/>
              <w:bottom w:val="single" w:sz="4" w:space="0" w:color="auto"/>
              <w:right w:val="single" w:sz="4" w:space="0" w:color="auto"/>
            </w:tcBorders>
            <w:noWrap/>
            <w:hideMark/>
          </w:tcPr>
          <w:p w14:paraId="5A14DC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4F7059E4" w14:textId="77777777" w:rsidTr="00777609">
        <w:trPr>
          <w:trHeight w:val="48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39E46C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7" w:history="1">
              <w:r w:rsidRPr="002A4796">
                <w:rPr>
                  <w:rFonts w:ascii="Arial" w:hAnsi="Arial" w:cs="Arial"/>
                  <w:sz w:val="16"/>
                  <w:szCs w:val="16"/>
                  <w:lang w:val="en-US"/>
                </w:rPr>
                <w:t>R5-254273</w:t>
              </w:r>
            </w:hyperlink>
          </w:p>
        </w:tc>
        <w:tc>
          <w:tcPr>
            <w:tcW w:w="5765" w:type="dxa"/>
            <w:tcBorders>
              <w:top w:val="single" w:sz="4" w:space="0" w:color="auto"/>
              <w:left w:val="nil"/>
              <w:bottom w:val="single" w:sz="4" w:space="0" w:color="auto"/>
              <w:right w:val="single" w:sz="4" w:space="0" w:color="auto"/>
            </w:tcBorders>
            <w:hideMark/>
          </w:tcPr>
          <w:p w14:paraId="187E452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Addressing incomplete sections in the test case 14.2.2.3.1</w:t>
            </w:r>
          </w:p>
        </w:tc>
        <w:tc>
          <w:tcPr>
            <w:tcW w:w="2835" w:type="dxa"/>
            <w:tcBorders>
              <w:top w:val="single" w:sz="4" w:space="0" w:color="auto"/>
              <w:left w:val="nil"/>
              <w:bottom w:val="single" w:sz="4" w:space="0" w:color="auto"/>
              <w:right w:val="single" w:sz="4" w:space="0" w:color="auto"/>
            </w:tcBorders>
            <w:noWrap/>
            <w:hideMark/>
          </w:tcPr>
          <w:p w14:paraId="1F59B4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77E022AF" w14:textId="77777777" w:rsidTr="00777609">
        <w:trPr>
          <w:trHeight w:val="41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435636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R5-255374</w:t>
            </w:r>
          </w:p>
        </w:tc>
        <w:tc>
          <w:tcPr>
            <w:tcW w:w="5765" w:type="dxa"/>
            <w:tcBorders>
              <w:top w:val="single" w:sz="4" w:space="0" w:color="auto"/>
              <w:left w:val="nil"/>
              <w:bottom w:val="single" w:sz="4" w:space="0" w:color="auto"/>
              <w:right w:val="single" w:sz="4" w:space="0" w:color="auto"/>
            </w:tcBorders>
            <w:hideMark/>
          </w:tcPr>
          <w:p w14:paraId="6441F8E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for test case 14.2.2.3.1.</w:t>
            </w:r>
          </w:p>
        </w:tc>
        <w:tc>
          <w:tcPr>
            <w:tcW w:w="2835" w:type="dxa"/>
            <w:tcBorders>
              <w:top w:val="single" w:sz="4" w:space="0" w:color="auto"/>
              <w:left w:val="nil"/>
              <w:bottom w:val="single" w:sz="4" w:space="0" w:color="auto"/>
              <w:right w:val="single" w:sz="4" w:space="0" w:color="auto"/>
            </w:tcBorders>
            <w:noWrap/>
            <w:hideMark/>
          </w:tcPr>
          <w:p w14:paraId="1F721D7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67D0FC54" w14:textId="77777777" w:rsidTr="00777609">
        <w:trPr>
          <w:trHeight w:val="41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C9F7AF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R5-255375</w:t>
            </w:r>
          </w:p>
        </w:tc>
        <w:tc>
          <w:tcPr>
            <w:tcW w:w="5765" w:type="dxa"/>
            <w:tcBorders>
              <w:top w:val="single" w:sz="4" w:space="0" w:color="auto"/>
              <w:left w:val="nil"/>
              <w:bottom w:val="single" w:sz="4" w:space="0" w:color="auto"/>
              <w:right w:val="single" w:sz="4" w:space="0" w:color="auto"/>
            </w:tcBorders>
            <w:hideMark/>
          </w:tcPr>
          <w:p w14:paraId="7EA7956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Annex F MU and TT for 14.2.2.3.1 Test case</w:t>
            </w:r>
          </w:p>
        </w:tc>
        <w:tc>
          <w:tcPr>
            <w:tcW w:w="2835" w:type="dxa"/>
            <w:tcBorders>
              <w:top w:val="single" w:sz="4" w:space="0" w:color="auto"/>
              <w:left w:val="nil"/>
              <w:bottom w:val="single" w:sz="4" w:space="0" w:color="auto"/>
              <w:right w:val="single" w:sz="4" w:space="0" w:color="auto"/>
            </w:tcBorders>
            <w:noWrap/>
            <w:hideMark/>
          </w:tcPr>
          <w:p w14:paraId="74226D8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w:t>
            </w:r>
          </w:p>
        </w:tc>
      </w:tr>
      <w:tr w:rsidR="00777609" w:rsidRPr="002A4796" w14:paraId="2FAF5129" w14:textId="77777777" w:rsidTr="00CC6F88">
        <w:trPr>
          <w:trHeight w:val="38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76D218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8" w:history="1">
              <w:r w:rsidRPr="002A4796">
                <w:rPr>
                  <w:rFonts w:ascii="Arial" w:hAnsi="Arial" w:cs="Arial"/>
                  <w:sz w:val="16"/>
                  <w:szCs w:val="16"/>
                  <w:lang w:val="en-US"/>
                </w:rPr>
                <w:t>R5-254546</w:t>
              </w:r>
            </w:hyperlink>
          </w:p>
        </w:tc>
        <w:tc>
          <w:tcPr>
            <w:tcW w:w="5765" w:type="dxa"/>
            <w:tcBorders>
              <w:top w:val="single" w:sz="4" w:space="0" w:color="auto"/>
              <w:left w:val="nil"/>
              <w:bottom w:val="single" w:sz="4" w:space="0" w:color="auto"/>
              <w:right w:val="single" w:sz="4" w:space="0" w:color="auto"/>
            </w:tcBorders>
            <w:hideMark/>
          </w:tcPr>
          <w:p w14:paraId="280809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Updating message contents for NTN measurement accuracy test cases</w:t>
            </w:r>
          </w:p>
        </w:tc>
        <w:tc>
          <w:tcPr>
            <w:tcW w:w="2835" w:type="dxa"/>
            <w:tcBorders>
              <w:top w:val="single" w:sz="4" w:space="0" w:color="auto"/>
              <w:left w:val="nil"/>
              <w:bottom w:val="single" w:sz="4" w:space="0" w:color="auto"/>
              <w:right w:val="single" w:sz="4" w:space="0" w:color="auto"/>
            </w:tcBorders>
            <w:noWrap/>
            <w:hideMark/>
          </w:tcPr>
          <w:p w14:paraId="56A5BF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Huawei, HiSilicon</w:t>
            </w:r>
          </w:p>
        </w:tc>
      </w:tr>
      <w:tr w:rsidR="00777609" w:rsidRPr="002A4796" w14:paraId="2B9E1FE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C9615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R5-255289</w:t>
            </w:r>
          </w:p>
        </w:tc>
        <w:tc>
          <w:tcPr>
            <w:tcW w:w="5765" w:type="dxa"/>
            <w:tcBorders>
              <w:top w:val="single" w:sz="4" w:space="0" w:color="auto"/>
              <w:left w:val="nil"/>
              <w:bottom w:val="single" w:sz="4" w:space="0" w:color="auto"/>
              <w:right w:val="single" w:sz="4" w:space="0" w:color="auto"/>
            </w:tcBorders>
            <w:hideMark/>
          </w:tcPr>
          <w:p w14:paraId="208C70C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CBW change test case.</w:t>
            </w:r>
          </w:p>
        </w:tc>
        <w:tc>
          <w:tcPr>
            <w:tcW w:w="2835" w:type="dxa"/>
            <w:tcBorders>
              <w:top w:val="single" w:sz="4" w:space="0" w:color="auto"/>
              <w:left w:val="nil"/>
              <w:bottom w:val="single" w:sz="4" w:space="0" w:color="auto"/>
              <w:right w:val="single" w:sz="4" w:space="0" w:color="auto"/>
            </w:tcBorders>
            <w:noWrap/>
            <w:hideMark/>
          </w:tcPr>
          <w:p w14:paraId="0298666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05A00C0" w14:textId="77777777" w:rsidTr="00CC6F88">
        <w:trPr>
          <w:trHeight w:val="51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C3B36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19" w:history="1">
              <w:r w:rsidRPr="002A4796">
                <w:rPr>
                  <w:rFonts w:ascii="Arial" w:hAnsi="Arial" w:cs="Arial"/>
                  <w:sz w:val="16"/>
                  <w:szCs w:val="16"/>
                  <w:lang w:val="en-US"/>
                </w:rPr>
                <w:t>R5-254685r4</w:t>
              </w:r>
            </w:hyperlink>
          </w:p>
        </w:tc>
        <w:tc>
          <w:tcPr>
            <w:tcW w:w="5765" w:type="dxa"/>
            <w:tcBorders>
              <w:top w:val="single" w:sz="4" w:space="0" w:color="auto"/>
              <w:left w:val="nil"/>
              <w:bottom w:val="single" w:sz="4" w:space="0" w:color="auto"/>
              <w:right w:val="single" w:sz="4" w:space="0" w:color="auto"/>
            </w:tcBorders>
            <w:hideMark/>
          </w:tcPr>
          <w:p w14:paraId="2392F75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and update for NR-NTN Cell reselection test cases.</w:t>
            </w:r>
          </w:p>
        </w:tc>
        <w:tc>
          <w:tcPr>
            <w:tcW w:w="2835" w:type="dxa"/>
            <w:tcBorders>
              <w:top w:val="single" w:sz="4" w:space="0" w:color="auto"/>
              <w:left w:val="nil"/>
              <w:bottom w:val="single" w:sz="4" w:space="0" w:color="auto"/>
              <w:right w:val="single" w:sz="4" w:space="0" w:color="auto"/>
            </w:tcBorders>
            <w:noWrap/>
            <w:hideMark/>
          </w:tcPr>
          <w:p w14:paraId="780B30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B73593A"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7DBBF3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R5-255290</w:t>
            </w:r>
          </w:p>
        </w:tc>
        <w:tc>
          <w:tcPr>
            <w:tcW w:w="5765" w:type="dxa"/>
            <w:tcBorders>
              <w:top w:val="single" w:sz="4" w:space="0" w:color="auto"/>
              <w:left w:val="nil"/>
              <w:bottom w:val="single" w:sz="4" w:space="0" w:color="auto"/>
              <w:right w:val="single" w:sz="4" w:space="0" w:color="auto"/>
            </w:tcBorders>
            <w:hideMark/>
          </w:tcPr>
          <w:p w14:paraId="62D2E34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DCI-based BWP switch test case.</w:t>
            </w:r>
          </w:p>
        </w:tc>
        <w:tc>
          <w:tcPr>
            <w:tcW w:w="2835" w:type="dxa"/>
            <w:tcBorders>
              <w:top w:val="single" w:sz="4" w:space="0" w:color="auto"/>
              <w:left w:val="nil"/>
              <w:bottom w:val="single" w:sz="4" w:space="0" w:color="auto"/>
              <w:right w:val="single" w:sz="4" w:space="0" w:color="auto"/>
            </w:tcBorders>
            <w:noWrap/>
            <w:hideMark/>
          </w:tcPr>
          <w:p w14:paraId="2B8AEB5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62E0A71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32B9C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0" w:history="1">
              <w:r w:rsidRPr="002A4796">
                <w:rPr>
                  <w:rFonts w:ascii="Arial" w:hAnsi="Arial" w:cs="Arial"/>
                  <w:sz w:val="16"/>
                  <w:szCs w:val="16"/>
                  <w:lang w:val="en-US"/>
                </w:rPr>
                <w:t>R5-254687</w:t>
              </w:r>
            </w:hyperlink>
          </w:p>
        </w:tc>
        <w:tc>
          <w:tcPr>
            <w:tcW w:w="5765" w:type="dxa"/>
            <w:tcBorders>
              <w:top w:val="single" w:sz="4" w:space="0" w:color="auto"/>
              <w:left w:val="nil"/>
              <w:bottom w:val="single" w:sz="4" w:space="0" w:color="auto"/>
              <w:right w:val="single" w:sz="4" w:space="0" w:color="auto"/>
            </w:tcBorders>
            <w:hideMark/>
          </w:tcPr>
          <w:p w14:paraId="21EBD5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Annex H update for NR-NTN idle mode test case.</w:t>
            </w:r>
          </w:p>
        </w:tc>
        <w:tc>
          <w:tcPr>
            <w:tcW w:w="2835" w:type="dxa"/>
            <w:tcBorders>
              <w:top w:val="single" w:sz="4" w:space="0" w:color="auto"/>
              <w:left w:val="nil"/>
              <w:bottom w:val="single" w:sz="4" w:space="0" w:color="auto"/>
              <w:right w:val="single" w:sz="4" w:space="0" w:color="auto"/>
            </w:tcBorders>
            <w:noWrap/>
            <w:hideMark/>
          </w:tcPr>
          <w:p w14:paraId="1417749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03F35710"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76D5D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R5-255291</w:t>
            </w:r>
          </w:p>
        </w:tc>
        <w:tc>
          <w:tcPr>
            <w:tcW w:w="5765" w:type="dxa"/>
            <w:tcBorders>
              <w:top w:val="single" w:sz="4" w:space="0" w:color="auto"/>
              <w:left w:val="nil"/>
              <w:bottom w:val="single" w:sz="4" w:space="0" w:color="auto"/>
              <w:right w:val="single" w:sz="4" w:space="0" w:color="auto"/>
            </w:tcBorders>
            <w:hideMark/>
          </w:tcPr>
          <w:p w14:paraId="56A47B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RRC-based BWP switch test case.</w:t>
            </w:r>
          </w:p>
        </w:tc>
        <w:tc>
          <w:tcPr>
            <w:tcW w:w="2835" w:type="dxa"/>
            <w:tcBorders>
              <w:top w:val="single" w:sz="4" w:space="0" w:color="auto"/>
              <w:left w:val="nil"/>
              <w:bottom w:val="single" w:sz="4" w:space="0" w:color="auto"/>
              <w:right w:val="single" w:sz="4" w:space="0" w:color="auto"/>
            </w:tcBorders>
            <w:noWrap/>
            <w:hideMark/>
          </w:tcPr>
          <w:p w14:paraId="62481FA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Korea</w:t>
            </w:r>
          </w:p>
        </w:tc>
      </w:tr>
      <w:tr w:rsidR="00777609" w:rsidRPr="002A4796" w14:paraId="71B7623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5FAAE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1" w:history="1">
              <w:r w:rsidRPr="002A4796">
                <w:rPr>
                  <w:rFonts w:ascii="Arial" w:hAnsi="Arial" w:cs="Arial"/>
                  <w:sz w:val="16"/>
                  <w:szCs w:val="16"/>
                  <w:lang w:val="en-US"/>
                </w:rPr>
                <w:t>R5-254831</w:t>
              </w:r>
            </w:hyperlink>
          </w:p>
        </w:tc>
        <w:tc>
          <w:tcPr>
            <w:tcW w:w="5765" w:type="dxa"/>
            <w:tcBorders>
              <w:top w:val="single" w:sz="4" w:space="0" w:color="auto"/>
              <w:left w:val="nil"/>
              <w:bottom w:val="single" w:sz="4" w:space="0" w:color="auto"/>
              <w:right w:val="single" w:sz="4" w:space="0" w:color="auto"/>
            </w:tcBorders>
            <w:hideMark/>
          </w:tcPr>
          <w:p w14:paraId="16E808A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RLM test cases</w:t>
            </w:r>
          </w:p>
        </w:tc>
        <w:tc>
          <w:tcPr>
            <w:tcW w:w="2835" w:type="dxa"/>
            <w:tcBorders>
              <w:top w:val="single" w:sz="4" w:space="0" w:color="auto"/>
              <w:left w:val="nil"/>
              <w:bottom w:val="single" w:sz="4" w:space="0" w:color="auto"/>
              <w:right w:val="single" w:sz="4" w:space="0" w:color="auto"/>
            </w:tcBorders>
            <w:noWrap/>
            <w:hideMark/>
          </w:tcPr>
          <w:p w14:paraId="1FC55E1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277BF93"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3408C6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2" w:history="1">
              <w:r w:rsidRPr="002A4796">
                <w:rPr>
                  <w:rFonts w:ascii="Arial" w:hAnsi="Arial" w:cs="Arial"/>
                  <w:sz w:val="16"/>
                  <w:szCs w:val="16"/>
                  <w:lang w:val="en-US"/>
                </w:rPr>
                <w:t>R5-254832</w:t>
              </w:r>
            </w:hyperlink>
          </w:p>
        </w:tc>
        <w:tc>
          <w:tcPr>
            <w:tcW w:w="5765" w:type="dxa"/>
            <w:tcBorders>
              <w:top w:val="single" w:sz="4" w:space="0" w:color="auto"/>
              <w:left w:val="nil"/>
              <w:bottom w:val="single" w:sz="4" w:space="0" w:color="auto"/>
              <w:right w:val="single" w:sz="4" w:space="0" w:color="auto"/>
            </w:tcBorders>
            <w:hideMark/>
          </w:tcPr>
          <w:p w14:paraId="5721C7D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RRM SIB19 config</w:t>
            </w:r>
          </w:p>
        </w:tc>
        <w:tc>
          <w:tcPr>
            <w:tcW w:w="2835" w:type="dxa"/>
            <w:tcBorders>
              <w:top w:val="single" w:sz="4" w:space="0" w:color="auto"/>
              <w:left w:val="nil"/>
              <w:bottom w:val="single" w:sz="4" w:space="0" w:color="auto"/>
              <w:right w:val="single" w:sz="4" w:space="0" w:color="auto"/>
            </w:tcBorders>
            <w:noWrap/>
            <w:hideMark/>
          </w:tcPr>
          <w:p w14:paraId="47E8A11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71BDE7B0"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6FD3F4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3" w:history="1">
              <w:r w:rsidRPr="002A4796">
                <w:rPr>
                  <w:rFonts w:ascii="Arial" w:hAnsi="Arial" w:cs="Arial"/>
                  <w:sz w:val="16"/>
                  <w:szCs w:val="16"/>
                  <w:lang w:val="en-US"/>
                </w:rPr>
                <w:t>R5-254833</w:t>
              </w:r>
            </w:hyperlink>
          </w:p>
        </w:tc>
        <w:tc>
          <w:tcPr>
            <w:tcW w:w="5765" w:type="dxa"/>
            <w:tcBorders>
              <w:top w:val="single" w:sz="4" w:space="0" w:color="auto"/>
              <w:left w:val="nil"/>
              <w:bottom w:val="single" w:sz="4" w:space="0" w:color="auto"/>
              <w:right w:val="single" w:sz="4" w:space="0" w:color="auto"/>
            </w:tcBorders>
            <w:hideMark/>
          </w:tcPr>
          <w:p w14:paraId="002B9AC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Annex F for NR-NTN pathloss RS switch test case</w:t>
            </w:r>
          </w:p>
        </w:tc>
        <w:tc>
          <w:tcPr>
            <w:tcW w:w="2835" w:type="dxa"/>
            <w:tcBorders>
              <w:top w:val="single" w:sz="4" w:space="0" w:color="auto"/>
              <w:left w:val="nil"/>
              <w:bottom w:val="single" w:sz="4" w:space="0" w:color="auto"/>
              <w:right w:val="single" w:sz="4" w:space="0" w:color="auto"/>
            </w:tcBorders>
            <w:noWrap/>
            <w:hideMark/>
          </w:tcPr>
          <w:p w14:paraId="7C8ABE9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68342E4"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D6E467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4" w:history="1">
              <w:r w:rsidRPr="002A4796">
                <w:rPr>
                  <w:rFonts w:ascii="Arial" w:hAnsi="Arial" w:cs="Arial"/>
                  <w:sz w:val="16"/>
                  <w:szCs w:val="16"/>
                  <w:lang w:val="en-US"/>
                </w:rPr>
                <w:t>R5-254834</w:t>
              </w:r>
            </w:hyperlink>
          </w:p>
        </w:tc>
        <w:tc>
          <w:tcPr>
            <w:tcW w:w="5765" w:type="dxa"/>
            <w:tcBorders>
              <w:top w:val="single" w:sz="4" w:space="0" w:color="auto"/>
              <w:left w:val="nil"/>
              <w:bottom w:val="single" w:sz="4" w:space="0" w:color="auto"/>
              <w:right w:val="single" w:sz="4" w:space="0" w:color="auto"/>
            </w:tcBorders>
            <w:hideMark/>
          </w:tcPr>
          <w:p w14:paraId="6DB85A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advance test case 14.3.2.1</w:t>
            </w:r>
          </w:p>
        </w:tc>
        <w:tc>
          <w:tcPr>
            <w:tcW w:w="2835" w:type="dxa"/>
            <w:tcBorders>
              <w:top w:val="single" w:sz="4" w:space="0" w:color="auto"/>
              <w:left w:val="nil"/>
              <w:bottom w:val="single" w:sz="4" w:space="0" w:color="auto"/>
              <w:right w:val="single" w:sz="4" w:space="0" w:color="auto"/>
            </w:tcBorders>
            <w:noWrap/>
            <w:hideMark/>
          </w:tcPr>
          <w:p w14:paraId="73C1A2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A309326"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AA088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R5-255292</w:t>
            </w:r>
          </w:p>
        </w:tc>
        <w:tc>
          <w:tcPr>
            <w:tcW w:w="5765" w:type="dxa"/>
            <w:tcBorders>
              <w:top w:val="single" w:sz="4" w:space="0" w:color="auto"/>
              <w:left w:val="nil"/>
              <w:bottom w:val="single" w:sz="4" w:space="0" w:color="auto"/>
              <w:right w:val="single" w:sz="4" w:space="0" w:color="auto"/>
            </w:tcBorders>
            <w:hideMark/>
          </w:tcPr>
          <w:p w14:paraId="053559B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timing accuracy test case 14.3.1.1</w:t>
            </w:r>
          </w:p>
        </w:tc>
        <w:tc>
          <w:tcPr>
            <w:tcW w:w="2835" w:type="dxa"/>
            <w:tcBorders>
              <w:top w:val="single" w:sz="4" w:space="0" w:color="auto"/>
              <w:left w:val="nil"/>
              <w:bottom w:val="single" w:sz="4" w:space="0" w:color="auto"/>
              <w:right w:val="single" w:sz="4" w:space="0" w:color="auto"/>
            </w:tcBorders>
            <w:noWrap/>
            <w:hideMark/>
          </w:tcPr>
          <w:p w14:paraId="2E0E00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C561A2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8A0ED1"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5" w:history="1">
              <w:r w:rsidRPr="002A4796">
                <w:rPr>
                  <w:rFonts w:ascii="Arial" w:hAnsi="Arial" w:cs="Arial"/>
                  <w:sz w:val="16"/>
                  <w:szCs w:val="16"/>
                  <w:lang w:val="en-US"/>
                </w:rPr>
                <w:t>R5-254836</w:t>
              </w:r>
            </w:hyperlink>
          </w:p>
        </w:tc>
        <w:tc>
          <w:tcPr>
            <w:tcW w:w="5765" w:type="dxa"/>
            <w:tcBorders>
              <w:top w:val="single" w:sz="4" w:space="0" w:color="auto"/>
              <w:left w:val="nil"/>
              <w:bottom w:val="single" w:sz="4" w:space="0" w:color="auto"/>
              <w:right w:val="single" w:sz="4" w:space="0" w:color="auto"/>
            </w:tcBorders>
            <w:hideMark/>
          </w:tcPr>
          <w:p w14:paraId="57CE685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re-establishment test cases</w:t>
            </w:r>
          </w:p>
        </w:tc>
        <w:tc>
          <w:tcPr>
            <w:tcW w:w="2835" w:type="dxa"/>
            <w:tcBorders>
              <w:top w:val="single" w:sz="4" w:space="0" w:color="auto"/>
              <w:left w:val="nil"/>
              <w:bottom w:val="single" w:sz="4" w:space="0" w:color="auto"/>
              <w:right w:val="single" w:sz="4" w:space="0" w:color="auto"/>
            </w:tcBorders>
            <w:noWrap/>
            <w:hideMark/>
          </w:tcPr>
          <w:p w14:paraId="29A7FB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999B3FB"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E3719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6" w:history="1">
              <w:r w:rsidRPr="002A4796">
                <w:rPr>
                  <w:rFonts w:ascii="Arial" w:hAnsi="Arial" w:cs="Arial"/>
                  <w:sz w:val="16"/>
                  <w:szCs w:val="16"/>
                  <w:lang w:val="en-US"/>
                </w:rPr>
                <w:t>R5-254837</w:t>
              </w:r>
            </w:hyperlink>
          </w:p>
        </w:tc>
        <w:tc>
          <w:tcPr>
            <w:tcW w:w="5765" w:type="dxa"/>
            <w:tcBorders>
              <w:top w:val="single" w:sz="4" w:space="0" w:color="auto"/>
              <w:left w:val="nil"/>
              <w:bottom w:val="single" w:sz="4" w:space="0" w:color="auto"/>
              <w:right w:val="single" w:sz="4" w:space="0" w:color="auto"/>
            </w:tcBorders>
            <w:hideMark/>
          </w:tcPr>
          <w:p w14:paraId="7F6A439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Completion of NR-NTN pathloss RS switch delay test 14.4.5.1 including TT</w:t>
            </w:r>
          </w:p>
        </w:tc>
        <w:tc>
          <w:tcPr>
            <w:tcW w:w="2835" w:type="dxa"/>
            <w:tcBorders>
              <w:top w:val="single" w:sz="4" w:space="0" w:color="auto"/>
              <w:left w:val="nil"/>
              <w:bottom w:val="single" w:sz="4" w:space="0" w:color="auto"/>
              <w:right w:val="single" w:sz="4" w:space="0" w:color="auto"/>
            </w:tcBorders>
            <w:noWrap/>
            <w:hideMark/>
          </w:tcPr>
          <w:p w14:paraId="1EEA9D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6DA253AF"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89A6D3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R5-255293</w:t>
            </w:r>
          </w:p>
        </w:tc>
        <w:tc>
          <w:tcPr>
            <w:tcW w:w="5765" w:type="dxa"/>
            <w:tcBorders>
              <w:top w:val="single" w:sz="4" w:space="0" w:color="auto"/>
              <w:left w:val="nil"/>
              <w:bottom w:val="single" w:sz="4" w:space="0" w:color="auto"/>
              <w:right w:val="single" w:sz="4" w:space="0" w:color="auto"/>
            </w:tcBorders>
            <w:hideMark/>
          </w:tcPr>
          <w:p w14:paraId="4D09461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Core alignment for NR-NTN Handover test cases</w:t>
            </w:r>
          </w:p>
        </w:tc>
        <w:tc>
          <w:tcPr>
            <w:tcW w:w="2835" w:type="dxa"/>
            <w:tcBorders>
              <w:top w:val="single" w:sz="4" w:space="0" w:color="auto"/>
              <w:left w:val="nil"/>
              <w:bottom w:val="single" w:sz="4" w:space="0" w:color="auto"/>
              <w:right w:val="single" w:sz="4" w:space="0" w:color="auto"/>
            </w:tcBorders>
            <w:noWrap/>
            <w:hideMark/>
          </w:tcPr>
          <w:p w14:paraId="750F790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05933A7E"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7715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7" w:history="1">
              <w:r w:rsidRPr="002A4796">
                <w:rPr>
                  <w:rFonts w:ascii="Arial" w:hAnsi="Arial" w:cs="Arial"/>
                  <w:sz w:val="16"/>
                  <w:szCs w:val="16"/>
                  <w:lang w:val="en-US"/>
                </w:rPr>
                <w:t>R5-254839</w:t>
              </w:r>
            </w:hyperlink>
          </w:p>
        </w:tc>
        <w:tc>
          <w:tcPr>
            <w:tcW w:w="5765" w:type="dxa"/>
            <w:tcBorders>
              <w:top w:val="single" w:sz="4" w:space="0" w:color="auto"/>
              <w:left w:val="nil"/>
              <w:bottom w:val="single" w:sz="4" w:space="0" w:color="auto"/>
              <w:right w:val="single" w:sz="4" w:space="0" w:color="auto"/>
            </w:tcBorders>
            <w:hideMark/>
          </w:tcPr>
          <w:p w14:paraId="4AAD952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Clean-up CR for NR-NTN measurement test cases</w:t>
            </w:r>
          </w:p>
        </w:tc>
        <w:tc>
          <w:tcPr>
            <w:tcW w:w="2835" w:type="dxa"/>
            <w:tcBorders>
              <w:top w:val="single" w:sz="4" w:space="0" w:color="auto"/>
              <w:left w:val="nil"/>
              <w:bottom w:val="single" w:sz="4" w:space="0" w:color="auto"/>
              <w:right w:val="single" w:sz="4" w:space="0" w:color="auto"/>
            </w:tcBorders>
            <w:noWrap/>
            <w:hideMark/>
          </w:tcPr>
          <w:p w14:paraId="11B270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23C1FF88"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37B2A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R5-255286</w:t>
            </w:r>
          </w:p>
        </w:tc>
        <w:tc>
          <w:tcPr>
            <w:tcW w:w="5765" w:type="dxa"/>
            <w:tcBorders>
              <w:top w:val="single" w:sz="4" w:space="0" w:color="auto"/>
              <w:left w:val="nil"/>
              <w:bottom w:val="single" w:sz="4" w:space="0" w:color="auto"/>
              <w:right w:val="single" w:sz="4" w:space="0" w:color="auto"/>
            </w:tcBorders>
            <w:hideMark/>
          </w:tcPr>
          <w:p w14:paraId="768FFDA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 to distance based CHO test cases for NR-NTN</w:t>
            </w:r>
          </w:p>
        </w:tc>
        <w:tc>
          <w:tcPr>
            <w:tcW w:w="2835" w:type="dxa"/>
            <w:tcBorders>
              <w:top w:val="single" w:sz="4" w:space="0" w:color="auto"/>
              <w:left w:val="nil"/>
              <w:bottom w:val="single" w:sz="4" w:space="0" w:color="auto"/>
              <w:right w:val="single" w:sz="4" w:space="0" w:color="auto"/>
            </w:tcBorders>
            <w:noWrap/>
            <w:hideMark/>
          </w:tcPr>
          <w:p w14:paraId="4325FF5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Italy</w:t>
            </w:r>
          </w:p>
        </w:tc>
      </w:tr>
      <w:tr w:rsidR="00777609" w:rsidRPr="002A4796" w14:paraId="5397D47E" w14:textId="77777777" w:rsidTr="00777609">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474C41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8" w:history="1">
              <w:r w:rsidRPr="002A4796">
                <w:rPr>
                  <w:rFonts w:ascii="Arial" w:hAnsi="Arial" w:cs="Arial"/>
                  <w:sz w:val="16"/>
                  <w:szCs w:val="16"/>
                  <w:lang w:val="en-US"/>
                </w:rPr>
                <w:t>R5-253729</w:t>
              </w:r>
            </w:hyperlink>
          </w:p>
        </w:tc>
        <w:tc>
          <w:tcPr>
            <w:tcW w:w="5765" w:type="dxa"/>
            <w:tcBorders>
              <w:top w:val="single" w:sz="4" w:space="0" w:color="auto"/>
              <w:left w:val="nil"/>
              <w:bottom w:val="single" w:sz="4" w:space="0" w:color="auto"/>
              <w:right w:val="single" w:sz="4" w:space="0" w:color="auto"/>
            </w:tcBorders>
            <w:hideMark/>
          </w:tcPr>
          <w:p w14:paraId="33AE338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 NTN TC 14.2.2.2.1 and 14.2.2.2.2</w:t>
            </w:r>
          </w:p>
        </w:tc>
        <w:tc>
          <w:tcPr>
            <w:tcW w:w="2835" w:type="dxa"/>
            <w:tcBorders>
              <w:top w:val="single" w:sz="4" w:space="0" w:color="auto"/>
              <w:left w:val="nil"/>
              <w:bottom w:val="single" w:sz="4" w:space="0" w:color="auto"/>
              <w:right w:val="single" w:sz="4" w:space="0" w:color="auto"/>
            </w:tcBorders>
            <w:noWrap/>
            <w:hideMark/>
          </w:tcPr>
          <w:p w14:paraId="0A3FFB4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MediaTek Beijing Inc.,Qualcomm Technologies International, Ltd</w:t>
            </w:r>
          </w:p>
        </w:tc>
      </w:tr>
      <w:tr w:rsidR="00777609" w:rsidRPr="002A4796" w14:paraId="5B8AF8F9" w14:textId="77777777" w:rsidTr="00CC6D9E">
        <w:trPr>
          <w:trHeight w:val="20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BFCFB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29" w:history="1">
              <w:r w:rsidRPr="002A4796">
                <w:rPr>
                  <w:rFonts w:ascii="Arial" w:hAnsi="Arial" w:cs="Arial"/>
                  <w:sz w:val="16"/>
                  <w:szCs w:val="16"/>
                  <w:lang w:val="en-US"/>
                </w:rPr>
                <w:t>R5-253821</w:t>
              </w:r>
            </w:hyperlink>
          </w:p>
        </w:tc>
        <w:tc>
          <w:tcPr>
            <w:tcW w:w="5765" w:type="dxa"/>
            <w:tcBorders>
              <w:top w:val="single" w:sz="4" w:space="0" w:color="auto"/>
              <w:left w:val="nil"/>
              <w:bottom w:val="single" w:sz="4" w:space="0" w:color="auto"/>
              <w:right w:val="single" w:sz="4" w:space="0" w:color="auto"/>
            </w:tcBorders>
            <w:hideMark/>
          </w:tcPr>
          <w:p w14:paraId="331ED6A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14.6.1.1</w:t>
            </w:r>
          </w:p>
        </w:tc>
        <w:tc>
          <w:tcPr>
            <w:tcW w:w="2835" w:type="dxa"/>
            <w:tcBorders>
              <w:top w:val="single" w:sz="4" w:space="0" w:color="auto"/>
              <w:left w:val="nil"/>
              <w:bottom w:val="single" w:sz="4" w:space="0" w:color="auto"/>
              <w:right w:val="single" w:sz="4" w:space="0" w:color="auto"/>
            </w:tcBorders>
            <w:noWrap/>
            <w:hideMark/>
          </w:tcPr>
          <w:p w14:paraId="3058D9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0119561" w14:textId="77777777" w:rsidTr="00CC6D9E">
        <w:trPr>
          <w:trHeight w:val="36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7E45F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0" w:history="1">
              <w:r w:rsidRPr="002A4796">
                <w:rPr>
                  <w:rFonts w:ascii="Arial" w:hAnsi="Arial" w:cs="Arial"/>
                  <w:sz w:val="16"/>
                  <w:szCs w:val="16"/>
                  <w:lang w:val="en-US"/>
                </w:rPr>
                <w:t>R5-253822</w:t>
              </w:r>
            </w:hyperlink>
          </w:p>
        </w:tc>
        <w:tc>
          <w:tcPr>
            <w:tcW w:w="5765" w:type="dxa"/>
            <w:tcBorders>
              <w:top w:val="single" w:sz="4" w:space="0" w:color="auto"/>
              <w:left w:val="nil"/>
              <w:bottom w:val="single" w:sz="4" w:space="0" w:color="auto"/>
              <w:right w:val="single" w:sz="4" w:space="0" w:color="auto"/>
            </w:tcBorders>
            <w:hideMark/>
          </w:tcPr>
          <w:p w14:paraId="2316FB4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SS-RSRP Test Case 14.6.1.2</w:t>
            </w:r>
          </w:p>
        </w:tc>
        <w:tc>
          <w:tcPr>
            <w:tcW w:w="2835" w:type="dxa"/>
            <w:tcBorders>
              <w:top w:val="single" w:sz="4" w:space="0" w:color="auto"/>
              <w:left w:val="nil"/>
              <w:bottom w:val="single" w:sz="4" w:space="0" w:color="auto"/>
              <w:right w:val="single" w:sz="4" w:space="0" w:color="auto"/>
            </w:tcBorders>
            <w:noWrap/>
            <w:hideMark/>
          </w:tcPr>
          <w:p w14:paraId="1AC8452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138BD631" w14:textId="77777777" w:rsidTr="00CC6D9E">
        <w:trPr>
          <w:trHeight w:val="32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9C64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1" w:history="1">
              <w:r w:rsidRPr="002A4796">
                <w:rPr>
                  <w:rFonts w:ascii="Arial" w:hAnsi="Arial" w:cs="Arial"/>
                  <w:sz w:val="16"/>
                  <w:szCs w:val="16"/>
                  <w:lang w:val="en-US"/>
                </w:rPr>
                <w:t>R5-253823</w:t>
              </w:r>
            </w:hyperlink>
          </w:p>
        </w:tc>
        <w:tc>
          <w:tcPr>
            <w:tcW w:w="5765" w:type="dxa"/>
            <w:tcBorders>
              <w:top w:val="single" w:sz="4" w:space="0" w:color="auto"/>
              <w:left w:val="nil"/>
              <w:bottom w:val="single" w:sz="4" w:space="0" w:color="auto"/>
              <w:right w:val="single" w:sz="4" w:space="0" w:color="auto"/>
            </w:tcBorders>
            <w:hideMark/>
          </w:tcPr>
          <w:p w14:paraId="00FACF2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14.6.2.1</w:t>
            </w:r>
          </w:p>
        </w:tc>
        <w:tc>
          <w:tcPr>
            <w:tcW w:w="2835" w:type="dxa"/>
            <w:tcBorders>
              <w:top w:val="single" w:sz="4" w:space="0" w:color="auto"/>
              <w:left w:val="nil"/>
              <w:bottom w:val="single" w:sz="4" w:space="0" w:color="auto"/>
              <w:right w:val="single" w:sz="4" w:space="0" w:color="auto"/>
            </w:tcBorders>
            <w:noWrap/>
            <w:hideMark/>
          </w:tcPr>
          <w:p w14:paraId="39ABEC0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0519BFAC" w14:textId="77777777" w:rsidTr="00CC6D9E">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6A4C80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2" w:history="1">
              <w:r w:rsidRPr="002A4796">
                <w:rPr>
                  <w:rFonts w:ascii="Arial" w:hAnsi="Arial" w:cs="Arial"/>
                  <w:sz w:val="16"/>
                  <w:szCs w:val="16"/>
                  <w:lang w:val="en-US"/>
                </w:rPr>
                <w:t>R5-253824</w:t>
              </w:r>
            </w:hyperlink>
          </w:p>
        </w:tc>
        <w:tc>
          <w:tcPr>
            <w:tcW w:w="5765" w:type="dxa"/>
            <w:tcBorders>
              <w:top w:val="single" w:sz="4" w:space="0" w:color="auto"/>
              <w:left w:val="nil"/>
              <w:bottom w:val="single" w:sz="4" w:space="0" w:color="auto"/>
              <w:right w:val="single" w:sz="4" w:space="0" w:color="auto"/>
            </w:tcBorders>
            <w:hideMark/>
          </w:tcPr>
          <w:p w14:paraId="621BF88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Test Tolerance for RRM NR NTN SS-RSRQ Test Case 14.6.2.2</w:t>
            </w:r>
          </w:p>
        </w:tc>
        <w:tc>
          <w:tcPr>
            <w:tcW w:w="2835" w:type="dxa"/>
            <w:tcBorders>
              <w:top w:val="single" w:sz="4" w:space="0" w:color="auto"/>
              <w:left w:val="nil"/>
              <w:bottom w:val="single" w:sz="4" w:space="0" w:color="auto"/>
              <w:right w:val="single" w:sz="4" w:space="0" w:color="auto"/>
            </w:tcBorders>
            <w:noWrap/>
            <w:hideMark/>
          </w:tcPr>
          <w:p w14:paraId="3E6D60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2DBBFC88" w14:textId="77777777" w:rsidTr="00CC6D9E">
        <w:trPr>
          <w:trHeight w:val="58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ADD2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3" w:history="1">
              <w:r w:rsidRPr="002A4796">
                <w:rPr>
                  <w:rFonts w:ascii="Arial" w:hAnsi="Arial" w:cs="Arial"/>
                  <w:sz w:val="16"/>
                  <w:szCs w:val="16"/>
                  <w:lang w:val="en-US"/>
                </w:rPr>
                <w:t>R5-253838</w:t>
              </w:r>
            </w:hyperlink>
          </w:p>
        </w:tc>
        <w:tc>
          <w:tcPr>
            <w:tcW w:w="5765" w:type="dxa"/>
            <w:tcBorders>
              <w:top w:val="single" w:sz="4" w:space="0" w:color="auto"/>
              <w:left w:val="nil"/>
              <w:bottom w:val="single" w:sz="4" w:space="0" w:color="auto"/>
              <w:right w:val="single" w:sz="4" w:space="0" w:color="auto"/>
            </w:tcBorders>
            <w:hideMark/>
          </w:tcPr>
          <w:p w14:paraId="4A2AE5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Introduction of Test Tolerance analysis for 14.5.3.1 NR SA FR1 SSB based L1-RSRP measurement for Satellite Access</w:t>
            </w:r>
          </w:p>
        </w:tc>
        <w:tc>
          <w:tcPr>
            <w:tcW w:w="2835" w:type="dxa"/>
            <w:tcBorders>
              <w:top w:val="single" w:sz="4" w:space="0" w:color="auto"/>
              <w:left w:val="nil"/>
              <w:bottom w:val="single" w:sz="4" w:space="0" w:color="auto"/>
              <w:right w:val="single" w:sz="4" w:space="0" w:color="auto"/>
            </w:tcBorders>
            <w:noWrap/>
            <w:hideMark/>
          </w:tcPr>
          <w:p w14:paraId="0B433E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w:t>
            </w:r>
          </w:p>
        </w:tc>
      </w:tr>
      <w:tr w:rsidR="00777609" w:rsidRPr="002A4796" w14:paraId="3F0B6AB9" w14:textId="77777777" w:rsidTr="00777609">
        <w:trPr>
          <w:trHeight w:val="48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D3AE3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R5-255376</w:t>
            </w:r>
          </w:p>
        </w:tc>
        <w:tc>
          <w:tcPr>
            <w:tcW w:w="5765" w:type="dxa"/>
            <w:tcBorders>
              <w:top w:val="single" w:sz="4" w:space="0" w:color="auto"/>
              <w:left w:val="nil"/>
              <w:bottom w:val="single" w:sz="4" w:space="0" w:color="auto"/>
              <w:right w:val="single" w:sz="4" w:space="0" w:color="auto"/>
            </w:tcBorders>
            <w:hideMark/>
          </w:tcPr>
          <w:p w14:paraId="305858D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test 14.2.2.3.1</w:t>
            </w:r>
          </w:p>
        </w:tc>
        <w:tc>
          <w:tcPr>
            <w:tcW w:w="2835" w:type="dxa"/>
            <w:tcBorders>
              <w:top w:val="single" w:sz="4" w:space="0" w:color="auto"/>
              <w:left w:val="nil"/>
              <w:bottom w:val="single" w:sz="4" w:space="0" w:color="auto"/>
              <w:right w:val="single" w:sz="4" w:space="0" w:color="auto"/>
            </w:tcBorders>
            <w:noWrap/>
            <w:hideMark/>
          </w:tcPr>
          <w:p w14:paraId="18D85A43"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Keysight Technologies UK Ltd</w:t>
            </w:r>
          </w:p>
        </w:tc>
      </w:tr>
      <w:tr w:rsidR="00777609" w:rsidRPr="002A4796" w14:paraId="5CB71F4A" w14:textId="77777777" w:rsidTr="00CC6D9E">
        <w:trPr>
          <w:trHeight w:val="44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409FF65"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4" w:history="1">
              <w:r w:rsidRPr="002A4796">
                <w:rPr>
                  <w:rFonts w:ascii="Arial" w:hAnsi="Arial" w:cs="Arial"/>
                  <w:sz w:val="16"/>
                  <w:szCs w:val="16"/>
                  <w:lang w:val="en-US"/>
                </w:rPr>
                <w:t>R5-254850</w:t>
              </w:r>
            </w:hyperlink>
          </w:p>
        </w:tc>
        <w:tc>
          <w:tcPr>
            <w:tcW w:w="5765" w:type="dxa"/>
            <w:tcBorders>
              <w:top w:val="single" w:sz="4" w:space="0" w:color="auto"/>
              <w:left w:val="nil"/>
              <w:bottom w:val="single" w:sz="4" w:space="0" w:color="auto"/>
              <w:right w:val="single" w:sz="4" w:space="0" w:color="auto"/>
            </w:tcBorders>
            <w:hideMark/>
          </w:tcPr>
          <w:p w14:paraId="15BF64E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TT analysis for NR-NTN pathloss RS switch test case 14.4.5.1</w:t>
            </w:r>
          </w:p>
        </w:tc>
        <w:tc>
          <w:tcPr>
            <w:tcW w:w="2835" w:type="dxa"/>
            <w:tcBorders>
              <w:top w:val="single" w:sz="4" w:space="0" w:color="auto"/>
              <w:left w:val="nil"/>
              <w:bottom w:val="single" w:sz="4" w:space="0" w:color="auto"/>
              <w:right w:val="single" w:sz="4" w:space="0" w:color="auto"/>
            </w:tcBorders>
            <w:noWrap/>
            <w:hideMark/>
          </w:tcPr>
          <w:p w14:paraId="709344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QUALCOMM Europe Inc. - Spain</w:t>
            </w:r>
          </w:p>
        </w:tc>
      </w:tr>
      <w:tr w:rsidR="00777609" w:rsidRPr="002A4796" w14:paraId="47D3E38A" w14:textId="77777777" w:rsidTr="00CC6D9E">
        <w:trPr>
          <w:trHeight w:val="4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838366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5" w:history="1">
              <w:r w:rsidRPr="002A4796">
                <w:rPr>
                  <w:rFonts w:ascii="Arial" w:hAnsi="Arial" w:cs="Arial"/>
                  <w:sz w:val="16"/>
                  <w:szCs w:val="16"/>
                  <w:lang w:val="en-US"/>
                </w:rPr>
                <w:t>R5-254268</w:t>
              </w:r>
            </w:hyperlink>
          </w:p>
        </w:tc>
        <w:tc>
          <w:tcPr>
            <w:tcW w:w="5765" w:type="dxa"/>
            <w:tcBorders>
              <w:top w:val="single" w:sz="4" w:space="0" w:color="auto"/>
              <w:left w:val="nil"/>
              <w:bottom w:val="single" w:sz="4" w:space="0" w:color="auto"/>
              <w:right w:val="single" w:sz="4" w:space="0" w:color="auto"/>
            </w:tcBorders>
            <w:hideMark/>
          </w:tcPr>
          <w:p w14:paraId="6E12A25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the reference sensitivity test case for NR NTN with flexible Tx-Rx separation</w:t>
            </w:r>
          </w:p>
        </w:tc>
        <w:tc>
          <w:tcPr>
            <w:tcW w:w="2835" w:type="dxa"/>
            <w:tcBorders>
              <w:top w:val="single" w:sz="4" w:space="0" w:color="auto"/>
              <w:left w:val="nil"/>
              <w:bottom w:val="single" w:sz="4" w:space="0" w:color="auto"/>
              <w:right w:val="single" w:sz="4" w:space="0" w:color="auto"/>
            </w:tcBorders>
            <w:noWrap/>
            <w:hideMark/>
          </w:tcPr>
          <w:p w14:paraId="319BFA0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w:t>
            </w:r>
          </w:p>
        </w:tc>
      </w:tr>
      <w:tr w:rsidR="00777609" w:rsidRPr="002A4796" w14:paraId="1A820842"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6CD0EC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6" w:history="1">
              <w:r w:rsidRPr="002A4796">
                <w:rPr>
                  <w:rFonts w:ascii="Arial" w:hAnsi="Arial" w:cs="Arial"/>
                  <w:sz w:val="16"/>
                  <w:szCs w:val="16"/>
                  <w:lang w:val="en-US"/>
                </w:rPr>
                <w:t>R5-254380</w:t>
              </w:r>
            </w:hyperlink>
          </w:p>
        </w:tc>
        <w:tc>
          <w:tcPr>
            <w:tcW w:w="5765" w:type="dxa"/>
            <w:tcBorders>
              <w:top w:val="single" w:sz="4" w:space="0" w:color="auto"/>
              <w:left w:val="nil"/>
              <w:bottom w:val="single" w:sz="4" w:space="0" w:color="auto"/>
              <w:right w:val="single" w:sz="4" w:space="0" w:color="auto"/>
            </w:tcBorders>
            <w:hideMark/>
          </w:tcPr>
          <w:p w14:paraId="21D6DA4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test point analysis for NR NTN power control</w:t>
            </w:r>
          </w:p>
        </w:tc>
        <w:tc>
          <w:tcPr>
            <w:tcW w:w="2835" w:type="dxa"/>
            <w:tcBorders>
              <w:top w:val="single" w:sz="4" w:space="0" w:color="auto"/>
              <w:left w:val="nil"/>
              <w:bottom w:val="single" w:sz="4" w:space="0" w:color="auto"/>
              <w:right w:val="single" w:sz="4" w:space="0" w:color="auto"/>
            </w:tcBorders>
            <w:noWrap/>
            <w:hideMark/>
          </w:tcPr>
          <w:p w14:paraId="06DE557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w:t>
            </w:r>
          </w:p>
        </w:tc>
      </w:tr>
      <w:tr w:rsidR="00777609" w:rsidRPr="002A4796" w14:paraId="7A5F8805"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8384C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7" w:history="1">
              <w:r w:rsidRPr="002A4796">
                <w:rPr>
                  <w:rFonts w:ascii="Arial" w:hAnsi="Arial" w:cs="Arial"/>
                  <w:sz w:val="16"/>
                  <w:szCs w:val="16"/>
                  <w:lang w:val="en-US"/>
                </w:rPr>
                <w:t>R5-254144</w:t>
              </w:r>
            </w:hyperlink>
          </w:p>
        </w:tc>
        <w:tc>
          <w:tcPr>
            <w:tcW w:w="5765" w:type="dxa"/>
            <w:tcBorders>
              <w:top w:val="single" w:sz="4" w:space="0" w:color="auto"/>
              <w:left w:val="nil"/>
              <w:bottom w:val="single" w:sz="4" w:space="0" w:color="auto"/>
              <w:right w:val="single" w:sz="4" w:space="0" w:color="auto"/>
            </w:tcBorders>
            <w:hideMark/>
          </w:tcPr>
          <w:p w14:paraId="543FA130"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PLMN-IdentityInfoList</w:t>
            </w:r>
          </w:p>
        </w:tc>
        <w:tc>
          <w:tcPr>
            <w:tcW w:w="2835" w:type="dxa"/>
            <w:tcBorders>
              <w:top w:val="single" w:sz="4" w:space="0" w:color="auto"/>
              <w:left w:val="nil"/>
              <w:bottom w:val="single" w:sz="4" w:space="0" w:color="auto"/>
              <w:right w:val="single" w:sz="4" w:space="0" w:color="auto"/>
            </w:tcBorders>
            <w:noWrap/>
            <w:hideMark/>
          </w:tcPr>
          <w:p w14:paraId="5567637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ROHDE &amp; SCHWARZ, MCC TF160</w:t>
            </w:r>
          </w:p>
        </w:tc>
      </w:tr>
      <w:tr w:rsidR="00777609" w:rsidRPr="002A4796" w14:paraId="62C48E0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DF2261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8" w:history="1">
              <w:r w:rsidRPr="002A4796">
                <w:rPr>
                  <w:rFonts w:ascii="Arial" w:hAnsi="Arial" w:cs="Arial"/>
                  <w:sz w:val="16"/>
                  <w:szCs w:val="16"/>
                  <w:lang w:val="en-US"/>
                </w:rPr>
                <w:t>R5-254162</w:t>
              </w:r>
            </w:hyperlink>
          </w:p>
        </w:tc>
        <w:tc>
          <w:tcPr>
            <w:tcW w:w="5765" w:type="dxa"/>
            <w:tcBorders>
              <w:top w:val="single" w:sz="4" w:space="0" w:color="auto"/>
              <w:left w:val="nil"/>
              <w:bottom w:val="single" w:sz="4" w:space="0" w:color="auto"/>
              <w:right w:val="single" w:sz="4" w:space="0" w:color="auto"/>
            </w:tcBorders>
            <w:hideMark/>
          </w:tcPr>
          <w:p w14:paraId="0218C88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NR NTN related default message contents</w:t>
            </w:r>
          </w:p>
        </w:tc>
        <w:tc>
          <w:tcPr>
            <w:tcW w:w="2835" w:type="dxa"/>
            <w:tcBorders>
              <w:top w:val="single" w:sz="4" w:space="0" w:color="auto"/>
              <w:left w:val="nil"/>
              <w:bottom w:val="single" w:sz="4" w:space="0" w:color="auto"/>
              <w:right w:val="single" w:sz="4" w:space="0" w:color="auto"/>
            </w:tcBorders>
            <w:noWrap/>
            <w:hideMark/>
          </w:tcPr>
          <w:p w14:paraId="04D10BF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57740FA0" w14:textId="77777777" w:rsidTr="00777609">
        <w:trPr>
          <w:trHeight w:val="42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8A263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39" w:history="1">
              <w:r w:rsidRPr="002A4796">
                <w:rPr>
                  <w:rFonts w:ascii="Arial" w:hAnsi="Arial" w:cs="Arial"/>
                  <w:sz w:val="16"/>
                  <w:szCs w:val="16"/>
                  <w:lang w:val="en-US"/>
                </w:rPr>
                <w:t>R5-254262</w:t>
              </w:r>
            </w:hyperlink>
          </w:p>
        </w:tc>
        <w:tc>
          <w:tcPr>
            <w:tcW w:w="5765" w:type="dxa"/>
            <w:tcBorders>
              <w:top w:val="single" w:sz="4" w:space="0" w:color="auto"/>
              <w:left w:val="nil"/>
              <w:bottom w:val="single" w:sz="4" w:space="0" w:color="auto"/>
              <w:right w:val="single" w:sz="4" w:space="0" w:color="auto"/>
            </w:tcBorders>
            <w:hideMark/>
          </w:tcPr>
          <w:p w14:paraId="344545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SIG test frequencies to verify protocol aspects of flexible Tx-Rx separation for NR NTN bands n255 and n256</w:t>
            </w:r>
          </w:p>
        </w:tc>
        <w:tc>
          <w:tcPr>
            <w:tcW w:w="2835" w:type="dxa"/>
            <w:tcBorders>
              <w:top w:val="single" w:sz="4" w:space="0" w:color="auto"/>
              <w:left w:val="nil"/>
              <w:bottom w:val="single" w:sz="4" w:space="0" w:color="auto"/>
              <w:right w:val="single" w:sz="4" w:space="0" w:color="auto"/>
            </w:tcBorders>
            <w:noWrap/>
            <w:hideMark/>
          </w:tcPr>
          <w:p w14:paraId="466CCFFE"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 Viasat</w:t>
            </w:r>
          </w:p>
        </w:tc>
      </w:tr>
      <w:tr w:rsidR="00777609" w:rsidRPr="002A4796" w14:paraId="2E259EAB"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884A7D"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0" w:history="1">
              <w:r w:rsidRPr="002A4796">
                <w:rPr>
                  <w:rFonts w:ascii="Arial" w:hAnsi="Arial" w:cs="Arial"/>
                  <w:sz w:val="16"/>
                  <w:szCs w:val="16"/>
                  <w:lang w:val="en-US"/>
                </w:rPr>
                <w:t>R5-253970</w:t>
              </w:r>
            </w:hyperlink>
          </w:p>
        </w:tc>
        <w:tc>
          <w:tcPr>
            <w:tcW w:w="5765" w:type="dxa"/>
            <w:tcBorders>
              <w:top w:val="single" w:sz="4" w:space="0" w:color="auto"/>
              <w:left w:val="nil"/>
              <w:bottom w:val="single" w:sz="4" w:space="0" w:color="auto"/>
              <w:right w:val="single" w:sz="4" w:space="0" w:color="auto"/>
            </w:tcBorders>
            <w:hideMark/>
          </w:tcPr>
          <w:p w14:paraId="4B6F10AB"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7.1.2.2.5a</w:t>
            </w:r>
          </w:p>
        </w:tc>
        <w:tc>
          <w:tcPr>
            <w:tcW w:w="2835" w:type="dxa"/>
            <w:tcBorders>
              <w:top w:val="single" w:sz="4" w:space="0" w:color="auto"/>
              <w:left w:val="nil"/>
              <w:bottom w:val="single" w:sz="4" w:space="0" w:color="auto"/>
              <w:right w:val="single" w:sz="4" w:space="0" w:color="auto"/>
            </w:tcBorders>
            <w:noWrap/>
            <w:hideMark/>
          </w:tcPr>
          <w:p w14:paraId="43F1CBD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272A523E" w14:textId="77777777" w:rsidTr="00777609">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444DC5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1" w:history="1">
              <w:r w:rsidRPr="002A4796">
                <w:rPr>
                  <w:rFonts w:ascii="Arial" w:hAnsi="Arial" w:cs="Arial"/>
                  <w:sz w:val="16"/>
                  <w:szCs w:val="16"/>
                  <w:lang w:val="en-US"/>
                </w:rPr>
                <w:t>R5-253981</w:t>
              </w:r>
            </w:hyperlink>
          </w:p>
        </w:tc>
        <w:tc>
          <w:tcPr>
            <w:tcW w:w="5765" w:type="dxa"/>
            <w:tcBorders>
              <w:top w:val="single" w:sz="4" w:space="0" w:color="auto"/>
              <w:left w:val="nil"/>
              <w:bottom w:val="single" w:sz="4" w:space="0" w:color="auto"/>
              <w:right w:val="single" w:sz="4" w:space="0" w:color="auto"/>
            </w:tcBorders>
            <w:hideMark/>
          </w:tcPr>
          <w:p w14:paraId="3297286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TC 6.7.1.2</w:t>
            </w:r>
          </w:p>
        </w:tc>
        <w:tc>
          <w:tcPr>
            <w:tcW w:w="2835" w:type="dxa"/>
            <w:tcBorders>
              <w:top w:val="single" w:sz="4" w:space="0" w:color="auto"/>
              <w:left w:val="nil"/>
              <w:bottom w:val="single" w:sz="4" w:space="0" w:color="auto"/>
              <w:right w:val="single" w:sz="4" w:space="0" w:color="auto"/>
            </w:tcBorders>
            <w:noWrap/>
            <w:hideMark/>
          </w:tcPr>
          <w:p w14:paraId="71D8D9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MCC TF160</w:t>
            </w:r>
          </w:p>
        </w:tc>
      </w:tr>
      <w:tr w:rsidR="00777609" w:rsidRPr="002A4796" w14:paraId="6076776C"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DA1EA78"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2" w:history="1">
              <w:r w:rsidRPr="002A4796">
                <w:rPr>
                  <w:rFonts w:ascii="Arial" w:hAnsi="Arial" w:cs="Arial"/>
                  <w:sz w:val="16"/>
                  <w:szCs w:val="16"/>
                  <w:lang w:val="en-US"/>
                </w:rPr>
                <w:t>R5-254021</w:t>
              </w:r>
            </w:hyperlink>
          </w:p>
        </w:tc>
        <w:tc>
          <w:tcPr>
            <w:tcW w:w="5765" w:type="dxa"/>
            <w:tcBorders>
              <w:top w:val="single" w:sz="4" w:space="0" w:color="auto"/>
              <w:left w:val="nil"/>
              <w:bottom w:val="single" w:sz="4" w:space="0" w:color="auto"/>
              <w:right w:val="single" w:sz="4" w:space="0" w:color="auto"/>
            </w:tcBorders>
            <w:hideMark/>
          </w:tcPr>
          <w:p w14:paraId="6908DA9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NR NTN Test Case 6.7.1.1</w:t>
            </w:r>
          </w:p>
        </w:tc>
        <w:tc>
          <w:tcPr>
            <w:tcW w:w="2835" w:type="dxa"/>
            <w:tcBorders>
              <w:top w:val="single" w:sz="4" w:space="0" w:color="auto"/>
              <w:left w:val="nil"/>
              <w:bottom w:val="single" w:sz="4" w:space="0" w:color="auto"/>
              <w:right w:val="single" w:sz="4" w:space="0" w:color="auto"/>
            </w:tcBorders>
            <w:noWrap/>
            <w:hideMark/>
          </w:tcPr>
          <w:p w14:paraId="15184E0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0FFB6727" w14:textId="77777777" w:rsidTr="00777609">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D0675D" w14:textId="7A7EA39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3" w:history="1">
              <w:r w:rsidRPr="002A4796">
                <w:rPr>
                  <w:rFonts w:ascii="Arial" w:hAnsi="Arial" w:cs="Arial"/>
                  <w:sz w:val="16"/>
                  <w:szCs w:val="16"/>
                  <w:lang w:val="en-US"/>
                </w:rPr>
                <w:t>R5-25</w:t>
              </w:r>
            </w:hyperlink>
            <w:r>
              <w:t>5092</w:t>
            </w:r>
          </w:p>
        </w:tc>
        <w:tc>
          <w:tcPr>
            <w:tcW w:w="5765" w:type="dxa"/>
            <w:tcBorders>
              <w:top w:val="single" w:sz="4" w:space="0" w:color="auto"/>
              <w:left w:val="nil"/>
              <w:bottom w:val="single" w:sz="4" w:space="0" w:color="auto"/>
              <w:right w:val="single" w:sz="4" w:space="0" w:color="auto"/>
            </w:tcBorders>
            <w:hideMark/>
          </w:tcPr>
          <w:p w14:paraId="1B55D94C"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Correction to RRC NR NTN test cases 8.1.5.14.1</w:t>
            </w:r>
          </w:p>
        </w:tc>
        <w:tc>
          <w:tcPr>
            <w:tcW w:w="2835" w:type="dxa"/>
            <w:tcBorders>
              <w:top w:val="single" w:sz="4" w:space="0" w:color="auto"/>
              <w:left w:val="nil"/>
              <w:bottom w:val="single" w:sz="4" w:space="0" w:color="auto"/>
              <w:right w:val="single" w:sz="4" w:space="0" w:color="auto"/>
            </w:tcBorders>
            <w:noWrap/>
            <w:hideMark/>
          </w:tcPr>
          <w:p w14:paraId="355EC6B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Anritsu EMEA Ltd</w:t>
            </w:r>
          </w:p>
        </w:tc>
      </w:tr>
      <w:tr w:rsidR="00777609" w:rsidRPr="002A4796" w14:paraId="624C5F85" w14:textId="77777777" w:rsidTr="00777609">
        <w:trPr>
          <w:trHeight w:val="60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B10DDF"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4" w:history="1">
              <w:r w:rsidRPr="002A4796">
                <w:rPr>
                  <w:rFonts w:ascii="Arial" w:hAnsi="Arial" w:cs="Arial"/>
                  <w:sz w:val="16"/>
                  <w:szCs w:val="16"/>
                  <w:lang w:val="en-US"/>
                </w:rPr>
                <w:t>R5-254265</w:t>
              </w:r>
            </w:hyperlink>
          </w:p>
        </w:tc>
        <w:tc>
          <w:tcPr>
            <w:tcW w:w="5765" w:type="dxa"/>
            <w:tcBorders>
              <w:top w:val="single" w:sz="4" w:space="0" w:color="auto"/>
              <w:left w:val="nil"/>
              <w:bottom w:val="single" w:sz="4" w:space="0" w:color="auto"/>
              <w:right w:val="single" w:sz="4" w:space="0" w:color="auto"/>
            </w:tcBorders>
            <w:hideMark/>
          </w:tcPr>
          <w:p w14:paraId="583D3F87"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pre-test conditions for the System Simulator for handover tests cases to verify protocol aspects of variable Tx-Rx spacing for NR NTN bands</w:t>
            </w:r>
          </w:p>
        </w:tc>
        <w:tc>
          <w:tcPr>
            <w:tcW w:w="2835" w:type="dxa"/>
            <w:tcBorders>
              <w:top w:val="single" w:sz="4" w:space="0" w:color="auto"/>
              <w:left w:val="nil"/>
              <w:bottom w:val="single" w:sz="4" w:space="0" w:color="auto"/>
              <w:right w:val="single" w:sz="4" w:space="0" w:color="auto"/>
            </w:tcBorders>
            <w:noWrap/>
            <w:hideMark/>
          </w:tcPr>
          <w:p w14:paraId="6B0CBA1A"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69070598" w14:textId="77777777" w:rsidTr="00777609">
        <w:trPr>
          <w:trHeight w:val="548"/>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6F956B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5" w:history="1">
              <w:r w:rsidRPr="002A4796">
                <w:rPr>
                  <w:rFonts w:ascii="Arial" w:hAnsi="Arial" w:cs="Arial"/>
                  <w:sz w:val="16"/>
                  <w:szCs w:val="16"/>
                  <w:lang w:val="en-US"/>
                </w:rPr>
                <w:t>R5-254266</w:t>
              </w:r>
            </w:hyperlink>
          </w:p>
        </w:tc>
        <w:tc>
          <w:tcPr>
            <w:tcW w:w="5765" w:type="dxa"/>
            <w:tcBorders>
              <w:top w:val="single" w:sz="4" w:space="0" w:color="auto"/>
              <w:left w:val="nil"/>
              <w:bottom w:val="single" w:sz="4" w:space="0" w:color="auto"/>
              <w:right w:val="single" w:sz="4" w:space="0" w:color="auto"/>
            </w:tcBorders>
            <w:hideMark/>
          </w:tcPr>
          <w:p w14:paraId="2D40CA72"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Updates to applicability for protocol conformance testing of flexible Tx-Rx separation for NR NTN bands</w:t>
            </w:r>
          </w:p>
        </w:tc>
        <w:tc>
          <w:tcPr>
            <w:tcW w:w="2835" w:type="dxa"/>
            <w:tcBorders>
              <w:top w:val="single" w:sz="4" w:space="0" w:color="auto"/>
              <w:left w:val="nil"/>
              <w:bottom w:val="single" w:sz="4" w:space="0" w:color="auto"/>
              <w:right w:val="single" w:sz="4" w:space="0" w:color="auto"/>
            </w:tcBorders>
            <w:noWrap/>
            <w:hideMark/>
          </w:tcPr>
          <w:p w14:paraId="1E02B5D9"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r w:rsidR="00777609" w:rsidRPr="002A4796" w14:paraId="5C00F638" w14:textId="77777777" w:rsidTr="00777609">
        <w:trPr>
          <w:trHeight w:val="28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D6E8829" w14:textId="3E69535D" w:rsidR="00777609" w:rsidRPr="002A4796" w:rsidRDefault="00777609" w:rsidP="002A4796">
            <w:pPr>
              <w:overflowPunct/>
              <w:autoSpaceDE/>
              <w:autoSpaceDN/>
              <w:adjustRightInd/>
              <w:spacing w:after="0"/>
              <w:textAlignment w:val="auto"/>
              <w:rPr>
                <w:rFonts w:ascii="Arial" w:hAnsi="Arial" w:cs="Arial"/>
                <w:sz w:val="16"/>
                <w:szCs w:val="16"/>
                <w:lang w:val="en-US"/>
              </w:rPr>
            </w:pPr>
            <w:hyperlink r:id="rId246" w:history="1">
              <w:r w:rsidRPr="002A4796">
                <w:rPr>
                  <w:rFonts w:ascii="Arial" w:hAnsi="Arial" w:cs="Arial"/>
                  <w:sz w:val="16"/>
                  <w:szCs w:val="16"/>
                  <w:lang w:val="en-US"/>
                </w:rPr>
                <w:t>R5-254</w:t>
              </w:r>
            </w:hyperlink>
            <w:r w:rsidRPr="00777609">
              <w:rPr>
                <w:rFonts w:ascii="Arial" w:hAnsi="Arial" w:cs="Arial"/>
                <w:sz w:val="16"/>
                <w:szCs w:val="16"/>
                <w:lang w:val="en-US"/>
              </w:rPr>
              <w:t>942</w:t>
            </w:r>
          </w:p>
        </w:tc>
        <w:tc>
          <w:tcPr>
            <w:tcW w:w="5765" w:type="dxa"/>
            <w:tcBorders>
              <w:top w:val="single" w:sz="4" w:space="0" w:color="auto"/>
              <w:left w:val="nil"/>
              <w:bottom w:val="single" w:sz="4" w:space="0" w:color="auto"/>
              <w:right w:val="single" w:sz="4" w:space="0" w:color="auto"/>
            </w:tcBorders>
            <w:hideMark/>
          </w:tcPr>
          <w:p w14:paraId="23163366"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Addition of PIXIT for testing of flexible Tx-Rx separation for NR NTN bands</w:t>
            </w:r>
          </w:p>
        </w:tc>
        <w:tc>
          <w:tcPr>
            <w:tcW w:w="2835" w:type="dxa"/>
            <w:tcBorders>
              <w:top w:val="single" w:sz="4" w:space="0" w:color="auto"/>
              <w:left w:val="nil"/>
              <w:bottom w:val="single" w:sz="4" w:space="0" w:color="auto"/>
              <w:right w:val="single" w:sz="4" w:space="0" w:color="auto"/>
            </w:tcBorders>
            <w:noWrap/>
            <w:hideMark/>
          </w:tcPr>
          <w:p w14:paraId="36C26DF4" w14:textId="77777777" w:rsidR="00777609" w:rsidRPr="002A4796" w:rsidRDefault="00777609" w:rsidP="002A4796">
            <w:pPr>
              <w:overflowPunct/>
              <w:autoSpaceDE/>
              <w:autoSpaceDN/>
              <w:adjustRightInd/>
              <w:spacing w:after="0"/>
              <w:textAlignment w:val="auto"/>
              <w:rPr>
                <w:rFonts w:ascii="Arial" w:hAnsi="Arial" w:cs="Arial"/>
                <w:sz w:val="16"/>
                <w:szCs w:val="16"/>
                <w:lang w:val="en-US"/>
              </w:rPr>
            </w:pPr>
            <w:r w:rsidRPr="002A4796">
              <w:rPr>
                <w:rFonts w:ascii="Arial" w:hAnsi="Arial" w:cs="Arial"/>
                <w:sz w:val="16"/>
                <w:szCs w:val="16"/>
                <w:lang w:val="en-US"/>
              </w:rPr>
              <w:t>EchoStar, MCC TF160</w:t>
            </w:r>
          </w:p>
        </w:tc>
      </w:tr>
    </w:tbl>
    <w:p w14:paraId="1D7B8DF8" w14:textId="77777777" w:rsidR="002A4796" w:rsidRDefault="002A4796" w:rsidP="002A4796">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47"/>
      <w:headerReference w:type="default" r:id="rId248"/>
      <w:footerReference w:type="even" r:id="rId249"/>
      <w:footerReference w:type="default" r:id="rId250"/>
      <w:headerReference w:type="first" r:id="rId251"/>
      <w:footerReference w:type="first" r:id="rId2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028D8" w14:textId="77777777" w:rsidR="002B2B2B" w:rsidRDefault="002B2B2B">
      <w:r>
        <w:separator/>
      </w:r>
    </w:p>
  </w:endnote>
  <w:endnote w:type="continuationSeparator" w:id="0">
    <w:p w14:paraId="40E28C87" w14:textId="77777777" w:rsidR="002B2B2B" w:rsidRDefault="002B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C3ED9" w14:textId="77777777" w:rsidR="002B2B2B" w:rsidRDefault="002B2B2B">
      <w:r>
        <w:separator/>
      </w:r>
    </w:p>
  </w:footnote>
  <w:footnote w:type="continuationSeparator" w:id="0">
    <w:p w14:paraId="503BC868" w14:textId="77777777" w:rsidR="002B2B2B" w:rsidRDefault="002B2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3588C"/>
    <w:rsid w:val="0004456C"/>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73F56"/>
    <w:rsid w:val="00184428"/>
    <w:rsid w:val="0019120A"/>
    <w:rsid w:val="00193753"/>
    <w:rsid w:val="001A248F"/>
    <w:rsid w:val="001A3B5F"/>
    <w:rsid w:val="001A659D"/>
    <w:rsid w:val="001B51AB"/>
    <w:rsid w:val="001B5CA8"/>
    <w:rsid w:val="001C4490"/>
    <w:rsid w:val="001D0D33"/>
    <w:rsid w:val="001D2C1A"/>
    <w:rsid w:val="001D3BA2"/>
    <w:rsid w:val="001D44B7"/>
    <w:rsid w:val="001D4880"/>
    <w:rsid w:val="001E0075"/>
    <w:rsid w:val="001E14AF"/>
    <w:rsid w:val="001E6FF3"/>
    <w:rsid w:val="001E77EF"/>
    <w:rsid w:val="001F1B1F"/>
    <w:rsid w:val="001F2A20"/>
    <w:rsid w:val="001F486F"/>
    <w:rsid w:val="001F7527"/>
    <w:rsid w:val="00207DC4"/>
    <w:rsid w:val="00211FD3"/>
    <w:rsid w:val="0022485E"/>
    <w:rsid w:val="00233B42"/>
    <w:rsid w:val="00243A99"/>
    <w:rsid w:val="00262ECD"/>
    <w:rsid w:val="00264873"/>
    <w:rsid w:val="00272CFD"/>
    <w:rsid w:val="00273254"/>
    <w:rsid w:val="00294F6E"/>
    <w:rsid w:val="0029567C"/>
    <w:rsid w:val="002A3E39"/>
    <w:rsid w:val="002A4796"/>
    <w:rsid w:val="002B2B2B"/>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B76FA"/>
    <w:rsid w:val="003D2B22"/>
    <w:rsid w:val="003D5036"/>
    <w:rsid w:val="003D764D"/>
    <w:rsid w:val="003E1898"/>
    <w:rsid w:val="003E3A1A"/>
    <w:rsid w:val="003F1B9F"/>
    <w:rsid w:val="003F42E6"/>
    <w:rsid w:val="003F48DF"/>
    <w:rsid w:val="003F595C"/>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62B5"/>
    <w:rsid w:val="00517E63"/>
    <w:rsid w:val="00526B0D"/>
    <w:rsid w:val="00544242"/>
    <w:rsid w:val="00550680"/>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57C88"/>
    <w:rsid w:val="0076542F"/>
    <w:rsid w:val="00766CFB"/>
    <w:rsid w:val="00777609"/>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408"/>
    <w:rsid w:val="0089166C"/>
    <w:rsid w:val="00893204"/>
    <w:rsid w:val="008960DE"/>
    <w:rsid w:val="008A36DF"/>
    <w:rsid w:val="008B4E21"/>
    <w:rsid w:val="008C1698"/>
    <w:rsid w:val="008C1A3D"/>
    <w:rsid w:val="008D01C3"/>
    <w:rsid w:val="008D1E13"/>
    <w:rsid w:val="008D6549"/>
    <w:rsid w:val="008D70D2"/>
    <w:rsid w:val="008E52C8"/>
    <w:rsid w:val="008F014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69E"/>
    <w:rsid w:val="00C74DAF"/>
    <w:rsid w:val="00C80116"/>
    <w:rsid w:val="00C8271B"/>
    <w:rsid w:val="00C84B23"/>
    <w:rsid w:val="00C87BFC"/>
    <w:rsid w:val="00C97203"/>
    <w:rsid w:val="00CA0D9A"/>
    <w:rsid w:val="00CA0E23"/>
    <w:rsid w:val="00CC6128"/>
    <w:rsid w:val="00CC6D9E"/>
    <w:rsid w:val="00CC6F88"/>
    <w:rsid w:val="00CD7878"/>
    <w:rsid w:val="00CE0F0A"/>
    <w:rsid w:val="00CE26A9"/>
    <w:rsid w:val="00CF5E71"/>
    <w:rsid w:val="00CF7FAC"/>
    <w:rsid w:val="00D04B59"/>
    <w:rsid w:val="00D07FA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13D3"/>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F0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E0F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E0F0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E0F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E0F0A"/>
    <w:pPr>
      <w:ind w:left="1418" w:hanging="1418"/>
      <w:outlineLvl w:val="3"/>
    </w:pPr>
    <w:rPr>
      <w:sz w:val="24"/>
    </w:rPr>
  </w:style>
  <w:style w:type="paragraph" w:styleId="Heading5">
    <w:name w:val="heading 5"/>
    <w:aliases w:val="H5"/>
    <w:basedOn w:val="Heading4"/>
    <w:next w:val="Normal"/>
    <w:qFormat/>
    <w:rsid w:val="00CE0F0A"/>
    <w:pPr>
      <w:ind w:left="1701" w:hanging="1701"/>
      <w:outlineLvl w:val="4"/>
    </w:pPr>
    <w:rPr>
      <w:sz w:val="22"/>
    </w:rPr>
  </w:style>
  <w:style w:type="paragraph" w:styleId="Heading6">
    <w:name w:val="heading 6"/>
    <w:basedOn w:val="H6"/>
    <w:next w:val="Normal"/>
    <w:link w:val="Heading6Char"/>
    <w:qFormat/>
    <w:rsid w:val="00CE0F0A"/>
    <w:pPr>
      <w:outlineLvl w:val="5"/>
    </w:pPr>
  </w:style>
  <w:style w:type="paragraph" w:styleId="Heading7">
    <w:name w:val="heading 7"/>
    <w:basedOn w:val="H6"/>
    <w:next w:val="Normal"/>
    <w:link w:val="Heading7Char"/>
    <w:qFormat/>
    <w:rsid w:val="00CE0F0A"/>
    <w:pPr>
      <w:outlineLvl w:val="6"/>
    </w:pPr>
  </w:style>
  <w:style w:type="paragraph" w:styleId="Heading8">
    <w:name w:val="heading 8"/>
    <w:aliases w:val="Table Heading"/>
    <w:basedOn w:val="Heading1"/>
    <w:next w:val="Normal"/>
    <w:qFormat/>
    <w:rsid w:val="00CE0F0A"/>
    <w:pPr>
      <w:ind w:left="0" w:firstLine="0"/>
      <w:outlineLvl w:val="7"/>
    </w:pPr>
  </w:style>
  <w:style w:type="paragraph" w:styleId="Heading9">
    <w:name w:val="heading 9"/>
    <w:aliases w:val="Figure Heading,FH"/>
    <w:basedOn w:val="Heading8"/>
    <w:next w:val="Normal"/>
    <w:qFormat/>
    <w:rsid w:val="00CE0F0A"/>
    <w:pPr>
      <w:outlineLvl w:val="8"/>
    </w:pPr>
  </w:style>
  <w:style w:type="character" w:default="1" w:styleId="DefaultParagraphFont">
    <w:name w:val="Default Paragraph Font"/>
    <w:semiHidden/>
    <w:rsid w:val="00CE0F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F0A"/>
  </w:style>
  <w:style w:type="paragraph" w:customStyle="1" w:styleId="FP">
    <w:name w:val="FP"/>
    <w:basedOn w:val="Normal"/>
    <w:rsid w:val="00CE0F0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E0F0A"/>
    <w:pPr>
      <w:spacing w:before="180"/>
      <w:ind w:left="2693" w:hanging="2693"/>
    </w:pPr>
    <w:rPr>
      <w:b/>
    </w:rPr>
  </w:style>
  <w:style w:type="paragraph" w:styleId="TOC1">
    <w:name w:val="toc 1"/>
    <w:semiHidden/>
    <w:rsid w:val="00CE0F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E0F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E0F0A"/>
    <w:pPr>
      <w:ind w:left="1701" w:hanging="1701"/>
    </w:pPr>
  </w:style>
  <w:style w:type="paragraph" w:styleId="TOC4">
    <w:name w:val="toc 4"/>
    <w:basedOn w:val="TOC3"/>
    <w:rsid w:val="00CE0F0A"/>
    <w:pPr>
      <w:ind w:left="1418" w:hanging="1418"/>
    </w:pPr>
  </w:style>
  <w:style w:type="paragraph" w:styleId="TOC3">
    <w:name w:val="toc 3"/>
    <w:basedOn w:val="TOC2"/>
    <w:rsid w:val="00CE0F0A"/>
    <w:pPr>
      <w:ind w:left="1134" w:hanging="1134"/>
    </w:pPr>
  </w:style>
  <w:style w:type="paragraph" w:styleId="TOC2">
    <w:name w:val="toc 2"/>
    <w:basedOn w:val="TOC1"/>
    <w:rsid w:val="00CE0F0A"/>
    <w:pPr>
      <w:keepNext w:val="0"/>
      <w:spacing w:before="0"/>
      <w:ind w:left="851" w:hanging="851"/>
    </w:pPr>
    <w:rPr>
      <w:sz w:val="20"/>
    </w:rPr>
  </w:style>
  <w:style w:type="paragraph" w:styleId="Index2">
    <w:name w:val="index 2"/>
    <w:basedOn w:val="Index1"/>
    <w:rsid w:val="00CE0F0A"/>
    <w:pPr>
      <w:ind w:left="284"/>
    </w:pPr>
  </w:style>
  <w:style w:type="paragraph" w:styleId="Index1">
    <w:name w:val="index 1"/>
    <w:basedOn w:val="Normal"/>
    <w:rsid w:val="00CE0F0A"/>
    <w:pPr>
      <w:keepLines/>
      <w:spacing w:after="0"/>
    </w:pPr>
  </w:style>
  <w:style w:type="paragraph" w:customStyle="1" w:styleId="ZH">
    <w:name w:val="ZH"/>
    <w:rsid w:val="00CE0F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E0F0A"/>
    <w:pPr>
      <w:outlineLvl w:val="9"/>
    </w:pPr>
  </w:style>
  <w:style w:type="paragraph" w:styleId="ListNumber2">
    <w:name w:val="List Number 2"/>
    <w:basedOn w:val="ListNumber"/>
    <w:rsid w:val="00CE0F0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E0F0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E0F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E0F0A"/>
    <w:pPr>
      <w:keepLines/>
      <w:spacing w:after="0"/>
      <w:ind w:left="454" w:hanging="454"/>
    </w:pPr>
    <w:rPr>
      <w:sz w:val="16"/>
    </w:rPr>
  </w:style>
  <w:style w:type="paragraph" w:customStyle="1" w:styleId="TAH">
    <w:name w:val="TAH"/>
    <w:basedOn w:val="TAC"/>
    <w:link w:val="TAHCar"/>
    <w:rsid w:val="00CE0F0A"/>
    <w:rPr>
      <w:b/>
    </w:rPr>
  </w:style>
  <w:style w:type="paragraph" w:customStyle="1" w:styleId="TAC">
    <w:name w:val="TAC"/>
    <w:basedOn w:val="TAL"/>
    <w:link w:val="TACChar"/>
    <w:rsid w:val="00CE0F0A"/>
    <w:pPr>
      <w:jc w:val="center"/>
    </w:pPr>
  </w:style>
  <w:style w:type="paragraph" w:customStyle="1" w:styleId="TF">
    <w:name w:val="TF"/>
    <w:basedOn w:val="TH"/>
    <w:rsid w:val="00CE0F0A"/>
    <w:pPr>
      <w:keepNext w:val="0"/>
      <w:spacing w:before="0" w:after="240"/>
    </w:pPr>
  </w:style>
  <w:style w:type="paragraph" w:customStyle="1" w:styleId="NO">
    <w:name w:val="NO"/>
    <w:basedOn w:val="Normal"/>
    <w:rsid w:val="00CE0F0A"/>
    <w:pPr>
      <w:keepLines/>
      <w:ind w:left="1135" w:hanging="851"/>
    </w:pPr>
  </w:style>
  <w:style w:type="paragraph" w:styleId="TOC9">
    <w:name w:val="toc 9"/>
    <w:basedOn w:val="TOC8"/>
    <w:rsid w:val="00CE0F0A"/>
    <w:pPr>
      <w:ind w:left="1418" w:hanging="1418"/>
    </w:pPr>
  </w:style>
  <w:style w:type="paragraph" w:customStyle="1" w:styleId="EX">
    <w:name w:val="EX"/>
    <w:basedOn w:val="Normal"/>
    <w:rsid w:val="00CE0F0A"/>
    <w:pPr>
      <w:keepLines/>
      <w:ind w:left="1702" w:hanging="1418"/>
    </w:pPr>
  </w:style>
  <w:style w:type="paragraph" w:customStyle="1" w:styleId="LD">
    <w:name w:val="LD"/>
    <w:rsid w:val="00CE0F0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E0F0A"/>
    <w:pPr>
      <w:spacing w:after="0"/>
    </w:pPr>
  </w:style>
  <w:style w:type="paragraph" w:customStyle="1" w:styleId="EW">
    <w:name w:val="EW"/>
    <w:basedOn w:val="EX"/>
    <w:rsid w:val="00CE0F0A"/>
    <w:pPr>
      <w:spacing w:after="0"/>
    </w:pPr>
  </w:style>
  <w:style w:type="paragraph" w:styleId="TOC6">
    <w:name w:val="toc 6"/>
    <w:basedOn w:val="TOC5"/>
    <w:next w:val="Normal"/>
    <w:rsid w:val="00CE0F0A"/>
    <w:pPr>
      <w:ind w:left="1985" w:hanging="1985"/>
    </w:pPr>
  </w:style>
  <w:style w:type="paragraph" w:styleId="TOC7">
    <w:name w:val="toc 7"/>
    <w:basedOn w:val="TOC6"/>
    <w:next w:val="Normal"/>
    <w:rsid w:val="00CE0F0A"/>
    <w:pPr>
      <w:ind w:left="2268" w:hanging="2268"/>
    </w:pPr>
  </w:style>
  <w:style w:type="paragraph" w:styleId="ListBullet2">
    <w:name w:val="List Bullet 2"/>
    <w:aliases w:val="lb2"/>
    <w:basedOn w:val="ListBullet"/>
    <w:rsid w:val="00CE0F0A"/>
    <w:pPr>
      <w:ind w:left="851"/>
    </w:pPr>
  </w:style>
  <w:style w:type="paragraph" w:styleId="ListBullet3">
    <w:name w:val="List Bullet 3"/>
    <w:basedOn w:val="ListBullet2"/>
    <w:rsid w:val="00CE0F0A"/>
    <w:pPr>
      <w:ind w:left="1135"/>
    </w:pPr>
  </w:style>
  <w:style w:type="paragraph" w:styleId="ListNumber">
    <w:name w:val="List Number"/>
    <w:basedOn w:val="List"/>
    <w:rsid w:val="00CE0F0A"/>
  </w:style>
  <w:style w:type="paragraph" w:customStyle="1" w:styleId="EQ">
    <w:name w:val="EQ"/>
    <w:basedOn w:val="Normal"/>
    <w:next w:val="Normal"/>
    <w:rsid w:val="00CE0F0A"/>
    <w:pPr>
      <w:keepLines/>
      <w:tabs>
        <w:tab w:val="center" w:pos="4536"/>
        <w:tab w:val="right" w:pos="9072"/>
      </w:tabs>
    </w:pPr>
    <w:rPr>
      <w:noProof/>
    </w:rPr>
  </w:style>
  <w:style w:type="paragraph" w:customStyle="1" w:styleId="TH">
    <w:name w:val="TH"/>
    <w:basedOn w:val="Normal"/>
    <w:link w:val="THChar"/>
    <w:rsid w:val="00CE0F0A"/>
    <w:pPr>
      <w:keepNext/>
      <w:keepLines/>
      <w:spacing w:before="60"/>
      <w:jc w:val="center"/>
    </w:pPr>
    <w:rPr>
      <w:rFonts w:ascii="Arial" w:hAnsi="Arial"/>
      <w:b/>
    </w:rPr>
  </w:style>
  <w:style w:type="paragraph" w:customStyle="1" w:styleId="NF">
    <w:name w:val="NF"/>
    <w:basedOn w:val="NO"/>
    <w:rsid w:val="00CE0F0A"/>
    <w:pPr>
      <w:keepNext/>
      <w:spacing w:after="0"/>
    </w:pPr>
    <w:rPr>
      <w:rFonts w:ascii="Arial" w:hAnsi="Arial"/>
      <w:sz w:val="18"/>
    </w:rPr>
  </w:style>
  <w:style w:type="paragraph" w:customStyle="1" w:styleId="PL">
    <w:name w:val="PL"/>
    <w:rsid w:val="00CE0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E0F0A"/>
    <w:pPr>
      <w:jc w:val="right"/>
    </w:pPr>
  </w:style>
  <w:style w:type="paragraph" w:customStyle="1" w:styleId="H6">
    <w:name w:val="H6"/>
    <w:basedOn w:val="Heading5"/>
    <w:next w:val="Normal"/>
    <w:rsid w:val="00CE0F0A"/>
    <w:pPr>
      <w:ind w:left="1985" w:hanging="1985"/>
      <w:outlineLvl w:val="9"/>
    </w:pPr>
    <w:rPr>
      <w:sz w:val="20"/>
    </w:rPr>
  </w:style>
  <w:style w:type="paragraph" w:customStyle="1" w:styleId="TAN">
    <w:name w:val="TAN"/>
    <w:basedOn w:val="TAL"/>
    <w:link w:val="TANChar"/>
    <w:rsid w:val="00CE0F0A"/>
    <w:pPr>
      <w:ind w:left="851" w:hanging="851"/>
    </w:pPr>
  </w:style>
  <w:style w:type="paragraph" w:customStyle="1" w:styleId="TAL">
    <w:name w:val="TAL"/>
    <w:basedOn w:val="Normal"/>
    <w:link w:val="TALCar"/>
    <w:rsid w:val="00CE0F0A"/>
    <w:pPr>
      <w:keepNext/>
      <w:keepLines/>
      <w:spacing w:after="0"/>
    </w:pPr>
    <w:rPr>
      <w:rFonts w:ascii="Arial" w:hAnsi="Arial"/>
      <w:sz w:val="18"/>
    </w:rPr>
  </w:style>
  <w:style w:type="paragraph" w:customStyle="1" w:styleId="ZA">
    <w:name w:val="ZA"/>
    <w:rsid w:val="00CE0F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E0F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E0F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E0F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E0F0A"/>
    <w:pPr>
      <w:framePr w:wrap="notBeside" w:y="16161"/>
    </w:pPr>
  </w:style>
  <w:style w:type="character" w:customStyle="1" w:styleId="ZGSM">
    <w:name w:val="ZGSM"/>
    <w:rsid w:val="00CE0F0A"/>
  </w:style>
  <w:style w:type="paragraph" w:styleId="List2">
    <w:name w:val="List 2"/>
    <w:basedOn w:val="List"/>
    <w:rsid w:val="00CE0F0A"/>
    <w:pPr>
      <w:ind w:left="851"/>
    </w:pPr>
  </w:style>
  <w:style w:type="paragraph" w:customStyle="1" w:styleId="ZG">
    <w:name w:val="ZG"/>
    <w:rsid w:val="00CE0F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E0F0A"/>
    <w:pPr>
      <w:ind w:left="1135"/>
    </w:pPr>
  </w:style>
  <w:style w:type="paragraph" w:styleId="List4">
    <w:name w:val="List 4"/>
    <w:basedOn w:val="List3"/>
    <w:rsid w:val="00CE0F0A"/>
    <w:pPr>
      <w:ind w:left="1418"/>
    </w:pPr>
  </w:style>
  <w:style w:type="paragraph" w:styleId="List5">
    <w:name w:val="List 5"/>
    <w:basedOn w:val="List4"/>
    <w:rsid w:val="00CE0F0A"/>
    <w:pPr>
      <w:ind w:left="1702"/>
    </w:pPr>
  </w:style>
  <w:style w:type="paragraph" w:customStyle="1" w:styleId="EditorsNote">
    <w:name w:val="Editor's Note"/>
    <w:basedOn w:val="NO"/>
    <w:rsid w:val="00CE0F0A"/>
    <w:rPr>
      <w:color w:val="FF0000"/>
    </w:rPr>
  </w:style>
  <w:style w:type="paragraph" w:styleId="List">
    <w:name w:val="List"/>
    <w:basedOn w:val="Normal"/>
    <w:rsid w:val="00CE0F0A"/>
    <w:pPr>
      <w:ind w:left="568" w:hanging="284"/>
    </w:pPr>
  </w:style>
  <w:style w:type="paragraph" w:styleId="ListBullet">
    <w:name w:val="List Bullet"/>
    <w:basedOn w:val="List"/>
    <w:rsid w:val="00CE0F0A"/>
  </w:style>
  <w:style w:type="paragraph" w:styleId="ListBullet4">
    <w:name w:val="List Bullet 4"/>
    <w:basedOn w:val="ListBullet3"/>
    <w:rsid w:val="00CE0F0A"/>
    <w:pPr>
      <w:ind w:left="1418"/>
    </w:pPr>
  </w:style>
  <w:style w:type="paragraph" w:styleId="ListBullet5">
    <w:name w:val="List Bullet 5"/>
    <w:basedOn w:val="ListBullet4"/>
    <w:rsid w:val="00CE0F0A"/>
    <w:pPr>
      <w:ind w:left="1702"/>
    </w:pPr>
  </w:style>
  <w:style w:type="paragraph" w:customStyle="1" w:styleId="B1">
    <w:name w:val="B1"/>
    <w:basedOn w:val="List"/>
    <w:link w:val="B1Char1"/>
    <w:rsid w:val="00CE0F0A"/>
  </w:style>
  <w:style w:type="paragraph" w:customStyle="1" w:styleId="B2">
    <w:name w:val="B2"/>
    <w:basedOn w:val="List2"/>
    <w:rsid w:val="00CE0F0A"/>
  </w:style>
  <w:style w:type="paragraph" w:customStyle="1" w:styleId="B3">
    <w:name w:val="B3"/>
    <w:basedOn w:val="List3"/>
    <w:rsid w:val="00CE0F0A"/>
  </w:style>
  <w:style w:type="paragraph" w:customStyle="1" w:styleId="B4">
    <w:name w:val="B4"/>
    <w:basedOn w:val="List4"/>
    <w:rsid w:val="00CE0F0A"/>
  </w:style>
  <w:style w:type="paragraph" w:customStyle="1" w:styleId="B5">
    <w:name w:val="B5"/>
    <w:basedOn w:val="List5"/>
    <w:rsid w:val="00CE0F0A"/>
  </w:style>
  <w:style w:type="paragraph" w:styleId="Footer">
    <w:name w:val="footer"/>
    <w:basedOn w:val="Header"/>
    <w:link w:val="FooterChar"/>
    <w:rsid w:val="00CE0F0A"/>
    <w:pPr>
      <w:jc w:val="center"/>
    </w:pPr>
    <w:rPr>
      <w:i/>
    </w:rPr>
  </w:style>
  <w:style w:type="paragraph" w:customStyle="1" w:styleId="ZTD">
    <w:name w:val="ZTD"/>
    <w:basedOn w:val="ZB"/>
    <w:rsid w:val="00CE0F0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650913817">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124791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hyperlink" Target="file:///C:\Users\vijayb\OneDrive%20-%20Qualcomm\RAN5%20related\RAN5\Meeting\RAN5_107_Malta\meeting_handling\Tdoc\R5-252963.zip" TargetMode="External"/><Relationship Id="rId191" Type="http://schemas.openxmlformats.org/officeDocument/2006/relationships/hyperlink" Target="file:///C:\Users\vijayb\OneDrive%20-%20Qualcomm\RAN5%20related\RAN5\Meeting\RAN5_107_Malta\meeting_handling\Tdoc\R5-252967.zip" TargetMode="External"/><Relationship Id="rId205" Type="http://schemas.openxmlformats.org/officeDocument/2006/relationships/hyperlink" Target="file:///C:\Users\vijayb\OneDrive%20-%20Qualcomm\RAN5%20related\RAN5\Meeting\RAN5_108_Bangalore\meeting_handling\Tdoc\R5-254247.zip" TargetMode="External"/><Relationship Id="rId226" Type="http://schemas.openxmlformats.org/officeDocument/2006/relationships/hyperlink" Target="file:///C:\Users\vijayb\OneDrive%20-%20Qualcomm\RAN5%20related\RAN5\Meeting\RAN5_108_Bangalore\meeting_handling\Tdoc\R5-254837.zip" TargetMode="External"/><Relationship Id="rId247" Type="http://schemas.openxmlformats.org/officeDocument/2006/relationships/header" Target="header1.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181" Type="http://schemas.openxmlformats.org/officeDocument/2006/relationships/hyperlink" Target="file:///C:\Users\vijayb\OneDrive%20-%20Qualcomm\RAN5%20related\RAN5\Meeting\RAN5_107_Malta\meeting_handling\Tdoc\R5-252947.zip" TargetMode="External"/><Relationship Id="rId216" Type="http://schemas.openxmlformats.org/officeDocument/2006/relationships/hyperlink" Target="file:///C:\Users\vijayb\OneDrive%20-%20Qualcomm\RAN5%20related\RAN5\Meeting\RAN5_108_Bangalore\meeting_handling\Tdoc\R5-254272.zip" TargetMode="External"/><Relationship Id="rId237" Type="http://schemas.openxmlformats.org/officeDocument/2006/relationships/hyperlink" Target="file:///C:\Users\vijayb\OneDrive%20-%20Qualcomm\RAN5%20related\RAN5\Meeting\RAN5_108_Bangalore\meeting_handling\Tdoc\R5-254144.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hyperlink" Target="file:///C:\Users\vijayb\OneDrive%20-%20Qualcomm\RAN5%20related\RAN5\Meeting\RAN5_107_Malta\meeting_handling\Tdoc\R5-252804.zip" TargetMode="External"/><Relationship Id="rId192" Type="http://schemas.openxmlformats.org/officeDocument/2006/relationships/hyperlink" Target="file:///C:\Users\vijayb\OneDrive%20-%20Qualcomm\RAN5%20related\RAN5\Meeting\RAN5_107_Malta\meeting_handling\Tdoc\R5-252968.zip" TargetMode="External"/><Relationship Id="rId206" Type="http://schemas.openxmlformats.org/officeDocument/2006/relationships/hyperlink" Target="file:///C:\Users\vijayb\OneDrive%20-%20Qualcomm\RAN5%20related\RAN5\Meeting\RAN5_108_Bangalore\meeting_handling\Tdoc\R5-254379.zip" TargetMode="External"/><Relationship Id="rId227" Type="http://schemas.openxmlformats.org/officeDocument/2006/relationships/hyperlink" Target="file:///C:\Users\vijayb\OneDrive%20-%20Qualcomm\RAN5%20related\RAN5\Meeting\RAN5_108_Bangalore\meeting_handling\Tdoc\R5-254839.zip" TargetMode="External"/><Relationship Id="rId248" Type="http://schemas.openxmlformats.org/officeDocument/2006/relationships/header" Target="header2.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5" Type="http://schemas.openxmlformats.org/officeDocument/2006/relationships/hyperlink" Target="file:///C:\Users\vijayb\OneDrive%20-%20Qualcomm\RAN5%20related\RAN5\Meeting\RAN5_103_Fukuoka\meeting_handling\Tdoc\R5-243290.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61" Type="http://schemas.openxmlformats.org/officeDocument/2006/relationships/hyperlink" Target="file:///C:\Users\vijayb\OneDrive%20-%20Qualcomm\RAN5%20related\RAN5\Meeting\RAN5_106_Athens\meeting_handling\Tdoc\R5-251175.zip" TargetMode="External"/><Relationship Id="rId182" Type="http://schemas.openxmlformats.org/officeDocument/2006/relationships/hyperlink" Target="file:///C:\Users\vijayb\OneDrive%20-%20Qualcomm\RAN5%20related\RAN5\Meeting\RAN5_107_Malta\meeting_handling\Tdoc\R5-252948.zip" TargetMode="External"/><Relationship Id="rId217" Type="http://schemas.openxmlformats.org/officeDocument/2006/relationships/hyperlink" Target="file:///C:\Users\vijayb\OneDrive%20-%20Qualcomm\RAN5%20related\RAN5\Meeting\RAN5_108_Bangalore\meeting_handling\Tdoc\R5-254273.zip" TargetMode="External"/><Relationship Id="rId6" Type="http://schemas.openxmlformats.org/officeDocument/2006/relationships/settings" Target="settings.xml"/><Relationship Id="rId238" Type="http://schemas.openxmlformats.org/officeDocument/2006/relationships/hyperlink" Target="file:///C:\Users\vijayb\OneDrive%20-%20Qualcomm\RAN5%20related\RAN5\Meeting\RAN5_108_Bangalore\meeting_handling\Tdoc\R5-254162.zip" TargetMode="External"/><Relationship Id="rId23" Type="http://schemas.openxmlformats.org/officeDocument/2006/relationships/hyperlink" Target="file:///C:\Users\vijayb\OneDrive%20-%20Qualcomm\RAN5%20related\RAN5\Meeting\RAN5_102_Athens\meeting_handling\Tdoc\R5-241270.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5" Type="http://schemas.openxmlformats.org/officeDocument/2006/relationships/hyperlink" Target="file:///C:\Users\vijayb\OneDrive%20-%20Qualcomm\RAN5%20related\RAN5\Meeting\RAN5_103_Fukuoka\meeting_handling\Tdoc\R5-242506.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51" Type="http://schemas.openxmlformats.org/officeDocument/2006/relationships/hyperlink" Target="file:///C:\Users\vijayb\OneDrive%20-%20Qualcomm\RAN5%20related\RAN5\Meeting\RAN5_106_Athens\meeting_handling\Tdoc\R5-250921.zip" TargetMode="External"/><Relationship Id="rId172" Type="http://schemas.openxmlformats.org/officeDocument/2006/relationships/hyperlink" Target="file:///C:\Users\vijayb\OneDrive%20-%20Qualcomm\RAN5%20related\RAN5\Meeting\RAN5_107_Malta\meeting_handling\Tdoc\R5-252806.zip" TargetMode="External"/><Relationship Id="rId193" Type="http://schemas.openxmlformats.org/officeDocument/2006/relationships/hyperlink" Target="file:///C:\Users\vijayb\OneDrive%20-%20Qualcomm\RAN5%20related\RAN5\Meeting\RAN5_107_Malta\meeting_handling\Tdoc\R5-252969.zip" TargetMode="External"/><Relationship Id="rId207" Type="http://schemas.openxmlformats.org/officeDocument/2006/relationships/hyperlink" Target="file:///C:\Users\vijayb\OneDrive%20-%20Qualcomm\RAN5%20related\RAN5\Meeting\RAN5_108_Bangalore\meeting_handling\Tdoc\R5-254816.zip" TargetMode="External"/><Relationship Id="rId228" Type="http://schemas.openxmlformats.org/officeDocument/2006/relationships/hyperlink" Target="file:///C:\Users\vijayb\OneDrive%20-%20Qualcomm\RAN5%20related\RAN5\Meeting\RAN5_108_Bangalore\meeting_handling\Tdoc\R5-253729.zip" TargetMode="External"/><Relationship Id="rId249" Type="http://schemas.openxmlformats.org/officeDocument/2006/relationships/footer" Target="footer1.xml"/><Relationship Id="rId13" Type="http://schemas.openxmlformats.org/officeDocument/2006/relationships/hyperlink" Target="file:///C:\Users\vijayb\OneDrive%20-%20Qualcomm\RAN5%20related\RAN5\Meeting\RAN5_101_Chicago\Meeting_Handling\Tdoc\R5-236150.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20" Type="http://schemas.openxmlformats.org/officeDocument/2006/relationships/hyperlink" Target="file:///C:\Users\vijayb\OneDrive%20-%20Qualcomm\RAN5%20related\RAN5\Meeting\RAN5_104_Maastricht\meeting_handling\Tdoc\R5-244666.zip" TargetMode="External"/><Relationship Id="rId141" Type="http://schemas.openxmlformats.org/officeDocument/2006/relationships/hyperlink" Target="file:///C:\Users\vijayb\OneDrive%20-%20Qualcomm\RAN5%20related\RAN5\Meeting\RAN5_106_Athens\meeting_handling\Tdoc\R5-250072.zip" TargetMode="External"/><Relationship Id="rId7" Type="http://schemas.openxmlformats.org/officeDocument/2006/relationships/webSettings" Target="webSettings.xml"/><Relationship Id="rId162" Type="http://schemas.openxmlformats.org/officeDocument/2006/relationships/hyperlink" Target="file:///C:\Users\vijayb\OneDrive%20-%20Qualcomm\RAN5%20related\RAN5\Meeting\RAN5_106_Athens\meeting_handling\Tdoc\R5-251144.zip" TargetMode="External"/><Relationship Id="rId183" Type="http://schemas.openxmlformats.org/officeDocument/2006/relationships/hyperlink" Target="file:///C:\Users\vijayb\OneDrive%20-%20Qualcomm\RAN5%20related\RAN5\Meeting\RAN5_107_Malta\meeting_handling\Tdoc\R5-252949.zip" TargetMode="External"/><Relationship Id="rId218" Type="http://schemas.openxmlformats.org/officeDocument/2006/relationships/hyperlink" Target="file:///C:\Users\vijayb\OneDrive%20-%20Qualcomm\RAN5%20related\RAN5\Meeting\RAN5_108_Bangalore\meeting_handling\Tdoc\R5-254546.zip" TargetMode="External"/><Relationship Id="rId239" Type="http://schemas.openxmlformats.org/officeDocument/2006/relationships/hyperlink" Target="file:///C:\Users\vijayb\OneDrive%20-%20Qualcomm\RAN5%20related\RAN5\Meeting\RAN5_108_Bangalore\meeting_handling\Tdoc\R5-254262.zip" TargetMode="External"/><Relationship Id="rId250" Type="http://schemas.openxmlformats.org/officeDocument/2006/relationships/footer" Target="footer2.xml"/><Relationship Id="rId24" Type="http://schemas.openxmlformats.org/officeDocument/2006/relationships/hyperlink" Target="file:///C:\Users\vijayb\OneDrive%20-%20Qualcomm\RAN5%20related\RAN5\Meeting\RAN5_102_Athens\meeting_handling\Tdoc\R5-240840.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31" Type="http://schemas.openxmlformats.org/officeDocument/2006/relationships/hyperlink" Target="file:///C:\Users\vijayb\OneDrive%20-%20Qualcomm\RAN5%20related\RAN5\Meeting\RAN5_105_Orlando\meeting_handling\Tdoc\R5-246826.zip" TargetMode="External"/><Relationship Id="rId152" Type="http://schemas.openxmlformats.org/officeDocument/2006/relationships/hyperlink" Target="file:///C:\Users\vijayb\OneDrive%20-%20Qualcomm\RAN5%20related\RAN5\Meeting\RAN5_106_Athens\meeting_handling\Tdoc\R5-250922.zip" TargetMode="External"/><Relationship Id="rId173" Type="http://schemas.openxmlformats.org/officeDocument/2006/relationships/hyperlink" Target="file:///C:\Users\vijayb\OneDrive%20-%20Qualcomm\RAN5%20related\RAN5\Meeting\RAN5_107_Malta\meeting_handling\Tdoc\R5-252807.zip" TargetMode="External"/><Relationship Id="rId194" Type="http://schemas.openxmlformats.org/officeDocument/2006/relationships/hyperlink" Target="file:///C:\Users\vijayb\OneDrive%20-%20Qualcomm\RAN5%20related\RAN5\Meeting\RAN5_107_Malta\meeting_handling\Tdoc\R5-252970.zip" TargetMode="External"/><Relationship Id="rId208" Type="http://schemas.openxmlformats.org/officeDocument/2006/relationships/hyperlink" Target="file:///C:\Users\vijayb\OneDrive%20-%20Qualcomm\RAN5%20related\RAN5\Meeting\RAN5_108_Bangalore\meeting_handling\Tdoc\R5-253730.zip" TargetMode="External"/><Relationship Id="rId229" Type="http://schemas.openxmlformats.org/officeDocument/2006/relationships/hyperlink" Target="file:///C:\Users\vijayb\OneDrive%20-%20Qualcomm\RAN5%20related\RAN5\Meeting\RAN5_108_Bangalore\meeting_handling\Tdoc\R5-253821.zip" TargetMode="External"/><Relationship Id="rId240" Type="http://schemas.openxmlformats.org/officeDocument/2006/relationships/hyperlink" Target="file:///C:\Users\vijayb\OneDrive%20-%20Qualcomm\RAN5%20related\RAN5\Meeting\RAN5_108_Bangalore\meeting_handling\Tdoc\R5-253970.zip" TargetMode="External"/><Relationship Id="rId14" Type="http://schemas.openxmlformats.org/officeDocument/2006/relationships/hyperlink" Target="file:///C:\Users\vijayb\OneDrive%20-%20Qualcomm\RAN5%20related\RAN5\Meeting\RAN5_101_Chicago\Meeting_Handling\Tdoc\R5-236151.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8" Type="http://schemas.openxmlformats.org/officeDocument/2006/relationships/footnotes" Target="footnotes.xm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184" Type="http://schemas.openxmlformats.org/officeDocument/2006/relationships/hyperlink" Target="file:///C:\Users\vijayb\OneDrive%20-%20Qualcomm\RAN5%20related\RAN5\Meeting\RAN5_107_Malta\meeting_handling\Tdoc\R5-252950.zip" TargetMode="External"/><Relationship Id="rId219" Type="http://schemas.openxmlformats.org/officeDocument/2006/relationships/hyperlink" Target="file:///C:\Users\vijayb\OneDrive%20-%20Qualcomm\RAN5%20related\RAN5\Meeting\RAN5_108_Bangalore\meeting_handling\Tdoc\R5-254685r4.zip" TargetMode="External"/><Relationship Id="rId230" Type="http://schemas.openxmlformats.org/officeDocument/2006/relationships/hyperlink" Target="file:///C:\Users\vijayb\OneDrive%20-%20Qualcomm\RAN5%20related\RAN5\Meeting\RAN5_108_Bangalore\meeting_handling\Tdoc\R5-253822.zip" TargetMode="External"/><Relationship Id="rId251" Type="http://schemas.openxmlformats.org/officeDocument/2006/relationships/header" Target="header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74" Type="http://schemas.openxmlformats.org/officeDocument/2006/relationships/hyperlink" Target="file:///C:\Users\vijayb\OneDrive%20-%20Qualcomm\RAN5%20related\RAN5\Meeting\RAN5_107_Malta\meeting_handling\Tdoc\R5-252829.zip" TargetMode="External"/><Relationship Id="rId195" Type="http://schemas.openxmlformats.org/officeDocument/2006/relationships/hyperlink" Target="file:///C:\Users\vijayb\OneDrive%20-%20Qualcomm\RAN5%20related\RAN5\Meeting\RAN5_107_Malta\meeting_handling\Tdoc\R5-252971.zip" TargetMode="External"/><Relationship Id="rId209" Type="http://schemas.openxmlformats.org/officeDocument/2006/relationships/hyperlink" Target="file:///C:\Users\vijayb\OneDrive%20-%20Qualcomm\RAN5%20related\RAN5\Meeting\RAN5_108_Bangalore\meeting_handling\Tdoc\R5-253816.zip" TargetMode="External"/><Relationship Id="rId220" Type="http://schemas.openxmlformats.org/officeDocument/2006/relationships/hyperlink" Target="file:///C:\Users\vijayb\OneDrive%20-%20Qualcomm\RAN5%20related\RAN5\Meeting\RAN5_108_Bangalore\meeting_handling\Tdoc\R5-254687.zip" TargetMode="External"/><Relationship Id="rId241" Type="http://schemas.openxmlformats.org/officeDocument/2006/relationships/hyperlink" Target="file:///C:\Users\vijayb\OneDrive%20-%20Qualcomm\RAN5%20related\RAN5\Meeting\RAN5_108_Bangalore\meeting_handling\Tdoc\R5-25398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78" Type="http://schemas.openxmlformats.org/officeDocument/2006/relationships/hyperlink" Target="file:///C:\Users\vijayb\OneDrive%20-%20Qualcomm\RAN5%20related\RAN5\Meeting\RAN5_103_Fukuoka\meeting_handling\Tdoc\R5-243292.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64" Type="http://schemas.openxmlformats.org/officeDocument/2006/relationships/hyperlink" Target="file:///C:\Users\vijayb\OneDrive%20-%20Qualcomm\RAN5%20related\RAN5\Meeting\RAN5_106_Athens\meeting_handling\Tdoc\R5-251146.zip" TargetMode="External"/><Relationship Id="rId185" Type="http://schemas.openxmlformats.org/officeDocument/2006/relationships/hyperlink" Target="file:///C:\Users\vijayb\OneDrive%20-%20Qualcomm\RAN5%20related\RAN5\Meeting\RAN5_107_Malta\meeting_handling\Tdoc\R5-252951.zip" TargetMode="External"/><Relationship Id="rId9" Type="http://schemas.openxmlformats.org/officeDocument/2006/relationships/endnotes" Target="endnotes.xml"/><Relationship Id="rId210" Type="http://schemas.openxmlformats.org/officeDocument/2006/relationships/hyperlink" Target="file:///C:\Users\vijayb\OneDrive%20-%20Qualcomm\RAN5%20related\RAN5\Meeting\RAN5_108_Bangalore\meeting_handling\Tdoc\R5-253817.zip" TargetMode="External"/><Relationship Id="rId26" Type="http://schemas.openxmlformats.org/officeDocument/2006/relationships/hyperlink" Target="file:///C:\Users\vijayb\OneDrive%20-%20Qualcomm\RAN5%20related\RAN5\Meeting\RAN5_102_Athens\meeting_handling\Tdoc\R5-241805.zip" TargetMode="External"/><Relationship Id="rId231" Type="http://schemas.openxmlformats.org/officeDocument/2006/relationships/hyperlink" Target="file:///C:\Users\vijayb\OneDrive%20-%20Qualcomm\RAN5%20related\RAN5\Meeting\RAN5_108_Bangalore\meeting_handling\Tdoc\R5-253823.zip" TargetMode="External"/><Relationship Id="rId252" Type="http://schemas.openxmlformats.org/officeDocument/2006/relationships/footer" Target="footer3.xm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75" Type="http://schemas.openxmlformats.org/officeDocument/2006/relationships/hyperlink" Target="file:///C:\Users\vijayb\OneDrive%20-%20Qualcomm\RAN5%20related\RAN5\Meeting\RAN5_107_Malta\meeting_handling\Tdoc\R5-252877.zip" TargetMode="External"/><Relationship Id="rId196" Type="http://schemas.openxmlformats.org/officeDocument/2006/relationships/hyperlink" Target="file:///C:\Users\vijayb\OneDrive%20-%20Qualcomm\RAN5%20related\RAN5\Meeting\RAN5_107_Malta\meeting_handling\Tdoc\R5-252972.zip" TargetMode="External"/><Relationship Id="rId200" Type="http://schemas.openxmlformats.org/officeDocument/2006/relationships/hyperlink" Target="file:///C:\Users\vijayb\OneDrive%20-%20Qualcomm\RAN5%20related\RAN5\Meeting\RAN5_108_Bangalore\meeting_handling\Tdoc\R5-254846.zip" TargetMode="External"/><Relationship Id="rId16" Type="http://schemas.openxmlformats.org/officeDocument/2006/relationships/hyperlink" Target="file:///C:\Users\vijayb\OneDrive%20-%20Qualcomm\RAN5%20related\RAN5\Meeting\RAN5_101_Chicago\Meeting_Handling\Tdoc\R5-237690.zip" TargetMode="External"/><Relationship Id="rId221" Type="http://schemas.openxmlformats.org/officeDocument/2006/relationships/hyperlink" Target="file:///C:\Users\vijayb\OneDrive%20-%20Qualcomm\RAN5%20related\RAN5\Meeting\RAN5_108_Bangalore\meeting_handling\Tdoc\R5-254831.zip" TargetMode="External"/><Relationship Id="rId242" Type="http://schemas.openxmlformats.org/officeDocument/2006/relationships/hyperlink" Target="file:///C:\Users\vijayb\OneDrive%20-%20Qualcomm\RAN5%20related\RAN5\Meeting\RAN5_108_Bangalore\meeting_handling\Tdoc\R5-254021.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yperlink" Target="file:///C:\Users\vijayb\OneDrive%20-%20Qualcomm\RAN5%20related\RAN5\Meeting\RAN5_107_Malta\meeting_handling\Tdoc\R5-252064.zip" TargetMode="External"/><Relationship Id="rId186" Type="http://schemas.openxmlformats.org/officeDocument/2006/relationships/hyperlink" Target="file:///C:\Users\vijayb\OneDrive%20-%20Qualcomm\RAN5%20related\RAN5\Meeting\RAN5_107_Malta\meeting_handling\Tdoc\R5-252952.zip" TargetMode="External"/><Relationship Id="rId211" Type="http://schemas.openxmlformats.org/officeDocument/2006/relationships/hyperlink" Target="file:///C:\Users\vijayb\OneDrive%20-%20Qualcomm\RAN5%20related\RAN5\Meeting\RAN5_108_Bangalore\meeting_handling\Tdoc\R5-253818.zip" TargetMode="External"/><Relationship Id="rId232" Type="http://schemas.openxmlformats.org/officeDocument/2006/relationships/hyperlink" Target="file:///C:\Users\vijayb\OneDrive%20-%20Qualcomm\RAN5%20related\RAN5\Meeting\RAN5_108_Bangalore\meeting_handling\Tdoc\R5-253824.zip" TargetMode="External"/><Relationship Id="rId253" Type="http://schemas.openxmlformats.org/officeDocument/2006/relationships/fontTable" Target="fontTable.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6" Type="http://schemas.openxmlformats.org/officeDocument/2006/relationships/hyperlink" Target="file:///C:\Users\vijayb\OneDrive%20-%20Qualcomm\RAN5%20related\RAN5\Meeting\RAN5_107_Malta\meeting_handling\Tdoc\R5-252941.zip" TargetMode="External"/><Relationship Id="rId197" Type="http://schemas.openxmlformats.org/officeDocument/2006/relationships/hyperlink" Target="file:///C:\Users\vijayb\OneDrive%20-%20Qualcomm\RAN5%20related\RAN5\Meeting\RAN5_107_Malta\meeting_handling\Tdoc\R5-252973.zip" TargetMode="External"/><Relationship Id="rId201" Type="http://schemas.openxmlformats.org/officeDocument/2006/relationships/hyperlink" Target="file:///C:\Users\vijayb\OneDrive%20-%20Qualcomm\RAN5%20related\RAN5\Meeting\RAN5_108_Bangalore\meeting_handling\Tdoc\R5-254884r1.zip" TargetMode="External"/><Relationship Id="rId222" Type="http://schemas.openxmlformats.org/officeDocument/2006/relationships/hyperlink" Target="file:///C:\Users\vijayb\OneDrive%20-%20Qualcomm\RAN5%20related\RAN5\Meeting\RAN5_108_Bangalore\meeting_handling\Tdoc\R5-254832.zip" TargetMode="External"/><Relationship Id="rId243" Type="http://schemas.openxmlformats.org/officeDocument/2006/relationships/hyperlink" Target="file:///C:\Users\vijayb\OneDrive%20-%20Qualcomm\RAN5%20related\RAN5\Meeting\RAN5_108_Bangalore\meeting_handling\Tdoc\R5-254030.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 Id="rId70" Type="http://schemas.openxmlformats.org/officeDocument/2006/relationships/hyperlink" Target="file:///C:\Users\vijayb\OneDrive%20-%20Qualcomm\RAN5%20related\RAN5\Meeting\RAN5_103_Fukuoka\meeting_handling\Tdoc\R5-243678.zip" TargetMode="External"/><Relationship Id="rId91" Type="http://schemas.openxmlformats.org/officeDocument/2006/relationships/hyperlink" Target="file:///C:\Users\vijayb\AppData\Local\Microsoft\Windows\INetCache\Content.MSO\Tdoc\R5-243556.zip" TargetMode="External"/><Relationship Id="rId145" Type="http://schemas.openxmlformats.org/officeDocument/2006/relationships/hyperlink" Target="file:///C:\Users\vijayb\OneDrive%20-%20Qualcomm\RAN5%20related\RAN5\Meeting\RAN5_106_Athens\meeting_handling\Tdoc\R5-250968.zip" TargetMode="External"/><Relationship Id="rId166" Type="http://schemas.openxmlformats.org/officeDocument/2006/relationships/hyperlink" Target="file:///C:\Users\vijayb\OneDrive%20-%20Qualcomm\RAN5%20related\RAN5\Meeting\RAN5_107_Malta\meeting_handling\Tdoc\R5-252513.zip" TargetMode="External"/><Relationship Id="rId187" Type="http://schemas.openxmlformats.org/officeDocument/2006/relationships/hyperlink" Target="file:///C:\Users\vijayb\OneDrive%20-%20Qualcomm\RAN5%20related\RAN5\Meeting\RAN5_107_Malta\meeting_handling\Tdoc\R5-252953.zip" TargetMode="External"/><Relationship Id="rId1" Type="http://schemas.openxmlformats.org/officeDocument/2006/relationships/customXml" Target="../customXml/item1.xml"/><Relationship Id="rId212" Type="http://schemas.openxmlformats.org/officeDocument/2006/relationships/hyperlink" Target="file:///C:\Users\vijayb\OneDrive%20-%20Qualcomm\RAN5%20related\RAN5\Meeting\RAN5_108_Bangalore\meeting_handling\Tdoc\R5-253819.zip" TargetMode="External"/><Relationship Id="rId233" Type="http://schemas.openxmlformats.org/officeDocument/2006/relationships/hyperlink" Target="file:///C:\Users\vijayb\OneDrive%20-%20Qualcomm\RAN5%20related\RAN5\Meeting\RAN5_108_Bangalore\meeting_handling\Tdoc\R5-253838.zip" TargetMode="External"/><Relationship Id="rId254" Type="http://schemas.openxmlformats.org/officeDocument/2006/relationships/theme" Target="theme/theme1.xm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60" Type="http://schemas.openxmlformats.org/officeDocument/2006/relationships/hyperlink" Target="file:///C:\Users\vijayb\OneDrive%20-%20Qualcomm\RAN5%20related\RAN5\Meeting\RAN5_103_Fukuoka\meeting_handling\Tdoc\R5-242500.zip" TargetMode="External"/><Relationship Id="rId81" Type="http://schemas.openxmlformats.org/officeDocument/2006/relationships/hyperlink" Target="file:///C:\Users\vijayb\OneDrive%20-%20Qualcomm\RAN5%20related\RAN5\Meeting\RAN5_103_Fukuoka\meeting_handling\Tdoc\R5-243359.zip" TargetMode="External"/><Relationship Id="rId135" Type="http://schemas.openxmlformats.org/officeDocument/2006/relationships/hyperlink" Target="file:///C:\Users\vijayb\OneDrive%20-%20Qualcomm\RAN5%20related\RAN5\Meeting\RAN5_105_Orlando\meeting_handling\Tdoc\R5-247880.zip" TargetMode="External"/><Relationship Id="rId156" Type="http://schemas.openxmlformats.org/officeDocument/2006/relationships/hyperlink" Target="file:///C:\Users\vijayb\OneDrive%20-%20Qualcomm\RAN5%20related\RAN5\Meeting\RAN5_106_Athens\meeting_handling\Tdoc\R5-251164.zip" TargetMode="External"/><Relationship Id="rId177" Type="http://schemas.openxmlformats.org/officeDocument/2006/relationships/hyperlink" Target="file:///C:\Users\vijayb\OneDrive%20-%20Qualcomm\RAN5%20related\RAN5\Meeting\RAN5_107_Malta\meeting_handling\Tdoc\R5-252942.zip" TargetMode="External"/><Relationship Id="rId198" Type="http://schemas.openxmlformats.org/officeDocument/2006/relationships/hyperlink" Target="file:///C:\Users\vijayb\OneDrive%20-%20Qualcomm\RAN5%20related\RAN5\Meeting\RAN5_107_Malta\meeting_handling\Tdoc\R5-252135.zip" TargetMode="External"/><Relationship Id="rId202" Type="http://schemas.openxmlformats.org/officeDocument/2006/relationships/hyperlink" Target="file:///C:\Users\vijayb\OneDrive%20-%20Qualcomm\RAN5%20related\RAN5\Meeting\RAN5_108_Bangalore\meeting_handling\Tdoc\R5-254263.zip" TargetMode="External"/><Relationship Id="rId223" Type="http://schemas.openxmlformats.org/officeDocument/2006/relationships/hyperlink" Target="file:///C:\Users\vijayb\OneDrive%20-%20Qualcomm\RAN5%20related\RAN5\Meeting\RAN5_108_Bangalore\meeting_handling\Tdoc\R5-254833.zip" TargetMode="External"/><Relationship Id="rId244" Type="http://schemas.openxmlformats.org/officeDocument/2006/relationships/hyperlink" Target="file:///C:\Users\vijayb\OneDrive%20-%20Qualcomm\RAN5%20related\RAN5\Meeting\RAN5_108_Bangalore\meeting_handling\Tdoc\R5-254265.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50" Type="http://schemas.openxmlformats.org/officeDocument/2006/relationships/hyperlink" Target="file:///C:\Users\vijayb\OneDrive%20-%20Qualcomm\RAN5%20related\RAN5\Meeting\RAN5_102_Athens\meeting_handling\Tdoc\R5-241269.zip" TargetMode="External"/><Relationship Id="rId104" Type="http://schemas.openxmlformats.org/officeDocument/2006/relationships/hyperlink" Target="file:///C:\Users\vijayb\OneDrive%20-%20Qualcomm\RAN5%20related\RAN5\Meeting\RAN5_104_Maastricht\meeting_handling\Tdoc\R5-245244.zip" TargetMode="External"/><Relationship Id="rId125" Type="http://schemas.openxmlformats.org/officeDocument/2006/relationships/hyperlink" Target="file:///C:\Users\vijayb\OneDrive%20-%20Qualcomm\RAN5%20related\RAN5\Meeting\RAN5_105_Orlando\meeting_handling\Tdoc\R5-24632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hyperlink" Target="file:///C:\Users\vijayb\OneDrive%20-%20Qualcomm\RAN5%20related\RAN5\Meeting\RAN5_107_Malta\meeting_handling\Tdoc\R5-252832.zip" TargetMode="External"/><Relationship Id="rId188" Type="http://schemas.openxmlformats.org/officeDocument/2006/relationships/hyperlink" Target="file:///C:\Users\vijayb\OneDrive%20-%20Qualcomm\RAN5%20related\RAN5\Meeting\RAN5_107_Malta\meeting_handling\Tdoc\R5-252954.zip" TargetMode="Externa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13" Type="http://schemas.openxmlformats.org/officeDocument/2006/relationships/hyperlink" Target="file:///C:\Users\vijayb\OneDrive%20-%20Qualcomm\RAN5%20related\RAN5\Meeting\RAN5_108_Bangalore\meeting_handling\Tdoc\R5-253820.zip" TargetMode="External"/><Relationship Id="rId234" Type="http://schemas.openxmlformats.org/officeDocument/2006/relationships/hyperlink" Target="file:///C:\Users\vijayb\OneDrive%20-%20Qualcomm\RAN5%20related\RAN5\Meeting\RAN5_108_Bangalore\meeting_handling\Tdoc\R5-25485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40" Type="http://schemas.openxmlformats.org/officeDocument/2006/relationships/hyperlink" Target="file:///C:\Users\vijayb\OneDrive%20-%20Qualcomm\RAN5%20related\RAN5\Meeting\RAN5_102_Athens\meeting_handling\Tdoc\R5-241396.zip" TargetMode="External"/><Relationship Id="rId115" Type="http://schemas.openxmlformats.org/officeDocument/2006/relationships/hyperlink" Target="file:///C:\Users\vijayb\OneDrive%20-%20Qualcomm\RAN5%20related\RAN5\Meeting\RAN5_104_Maastricht\meeting_handling\Tdoc\R5-245121.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178" Type="http://schemas.openxmlformats.org/officeDocument/2006/relationships/hyperlink" Target="file:///C:\Users\vijayb\OneDrive%20-%20Qualcomm\RAN5%20related\RAN5\Meeting\RAN5_107_Malta\meeting_handling\Tdoc\R5-252944.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9" Type="http://schemas.openxmlformats.org/officeDocument/2006/relationships/hyperlink" Target="file:///C:\Users\vijayb\OneDrive%20-%20Qualcomm\RAN5%20related\RAN5\Meeting\RAN5_108_Bangalore\meeting_handling\Tdoc\R5-254377.zip" TargetMode="External"/><Relationship Id="rId203" Type="http://schemas.openxmlformats.org/officeDocument/2006/relationships/hyperlink" Target="file:///C:\Users\vijayb\OneDrive%20-%20Qualcomm\RAN5%20related\RAN5\Meeting\RAN5_108_Bangalore\meeting_handling\Tdoc\R5-254376.zip" TargetMode="External"/><Relationship Id="rId19" Type="http://schemas.openxmlformats.org/officeDocument/2006/relationships/hyperlink" Target="file:///C:\Users\vijayb\OneDrive%20-%20Qualcomm\RAN5%20related\RAN5\Meeting\RAN5_101_Chicago\Meeting_Handling\Tdoc\R5-237432.zip" TargetMode="External"/><Relationship Id="rId224" Type="http://schemas.openxmlformats.org/officeDocument/2006/relationships/hyperlink" Target="file:///C:\Users\vijayb\OneDrive%20-%20Qualcomm\RAN5%20related\RAN5\Meeting\RAN5_108_Bangalore\meeting_handling\Tdoc\R5-254834.zip" TargetMode="External"/><Relationship Id="rId245" Type="http://schemas.openxmlformats.org/officeDocument/2006/relationships/hyperlink" Target="file:///C:\Users\vijayb\OneDrive%20-%20Qualcomm\RAN5%20related\RAN5\Meeting\RAN5_108_Bangalore\meeting_handling\Tdoc\R5-254266.zip" TargetMode="External"/><Relationship Id="rId30" Type="http://schemas.openxmlformats.org/officeDocument/2006/relationships/hyperlink" Target="file:///C:\Users\vijayb\OneDrive%20-%20Qualcomm\RAN5%20related\RAN5\Meeting\RAN5_102_Athens\meeting_handling\Tdoc\R5-241807.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hyperlink" Target="file:///C:\Users\vijayb\OneDrive%20-%20Qualcomm\RAN5%20related\RAN5\Meeting\RAN5_107_Malta\meeting_handling\Tdoc\R5-252964.zip" TargetMode="Externa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189" Type="http://schemas.openxmlformats.org/officeDocument/2006/relationships/hyperlink" Target="file:///C:\Users\vijayb\OneDrive%20-%20Qualcomm\RAN5%20related\RAN5\Meeting\RAN5_107_Malta\meeting_handling\Tdoc\R5-252956.zip" TargetMode="External"/><Relationship Id="rId3" Type="http://schemas.openxmlformats.org/officeDocument/2006/relationships/customXml" Target="../customXml/item3.xml"/><Relationship Id="rId214" Type="http://schemas.openxmlformats.org/officeDocument/2006/relationships/hyperlink" Target="file:///C:\Users\vijayb\OneDrive%20-%20Qualcomm\RAN5%20related\RAN5\Meeting\RAN5_108_Bangalore\meeting_handling\Tdoc\R5-253837.zip" TargetMode="External"/><Relationship Id="rId235" Type="http://schemas.openxmlformats.org/officeDocument/2006/relationships/hyperlink" Target="file:///C:\Users\vijayb\OneDrive%20-%20Qualcomm\RAN5%20related\RAN5\Meeting\RAN5_108_Bangalore\meeting_handling\Tdoc\R5-25426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179" Type="http://schemas.openxmlformats.org/officeDocument/2006/relationships/hyperlink" Target="file:///C:\Users\vijayb\OneDrive%20-%20Qualcomm\RAN5%20related\RAN5\Meeting\RAN5_107_Malta\meeting_handling\Tdoc\R5-252945.zip" TargetMode="External"/><Relationship Id="rId190" Type="http://schemas.openxmlformats.org/officeDocument/2006/relationships/hyperlink" Target="file:///C:\Users\vijayb\OneDrive%20-%20Qualcomm\RAN5%20related\RAN5\Meeting\RAN5_107_Malta\meeting_handling\Tdoc\R5-252799.zip" TargetMode="External"/><Relationship Id="rId204" Type="http://schemas.openxmlformats.org/officeDocument/2006/relationships/hyperlink" Target="file:///C:\Users\vijayb\OneDrive%20-%20Qualcomm\RAN5%20related\RAN5\Meeting\RAN5_108_Bangalore\meeting_handling\Tdoc\R5-253731.zip" TargetMode="External"/><Relationship Id="rId225" Type="http://schemas.openxmlformats.org/officeDocument/2006/relationships/hyperlink" Target="file:///C:\Users\vijayb\OneDrive%20-%20Qualcomm\RAN5%20related\RAN5\Meeting\RAN5_108_Bangalore\meeting_handling\Tdoc\R5-254836.zip" TargetMode="External"/><Relationship Id="rId246" Type="http://schemas.openxmlformats.org/officeDocument/2006/relationships/hyperlink" Target="file:///C:\Users\vijayb\OneDrive%20-%20Qualcomm\RAN5%20related\RAN5\Meeting\RAN5_108_Bangalore\meeting_handling\Tdoc\R5-254267r1.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94" Type="http://schemas.openxmlformats.org/officeDocument/2006/relationships/hyperlink" Target="file:///C:\Users\vijayb\AppData\Local\Microsoft\Windows\INetCache\Content.MSO\Tdoc\R5-243563.zip" TargetMode="External"/><Relationship Id="rId148" Type="http://schemas.openxmlformats.org/officeDocument/2006/relationships/hyperlink" Target="file:///C:\Users\vijayb\OneDrive%20-%20Qualcomm\RAN5%20related\RAN5\Meeting\RAN5_106_Athens\meeting_handling\Tdoc\R5-250632.zip" TargetMode="External"/><Relationship Id="rId169" Type="http://schemas.openxmlformats.org/officeDocument/2006/relationships/hyperlink" Target="file:///C:\Users\vijayb\OneDrive%20-%20Qualcomm\RAN5%20related\RAN5\Meeting\RAN5_107_Malta\meeting_handling\Tdoc\R5-253006.zip" TargetMode="External"/><Relationship Id="rId4" Type="http://schemas.openxmlformats.org/officeDocument/2006/relationships/numbering" Target="numbering.xml"/><Relationship Id="rId180" Type="http://schemas.openxmlformats.org/officeDocument/2006/relationships/hyperlink" Target="file:///C:\Users\vijayb\OneDrive%20-%20Qualcomm\RAN5%20related\RAN5\Meeting\RAN5_107_Malta\meeting_handling\Tdoc\R5-252946.zip" TargetMode="External"/><Relationship Id="rId215" Type="http://schemas.openxmlformats.org/officeDocument/2006/relationships/hyperlink" Target="file:///C:\Users\vijayb\OneDrive%20-%20Qualcomm\RAN5%20related\RAN5\Meeting\RAN5_108_Bangalore\meeting_handling\Tdoc\R5-254159.zip" TargetMode="External"/><Relationship Id="rId236" Type="http://schemas.openxmlformats.org/officeDocument/2006/relationships/hyperlink" Target="file:///C:\Users\vijayb\OneDrive%20-%20Qualcomm\RAN5%20related\RAN5\Meeting\RAN5_108_Bangalore\meeting_handling\Tdoc\R5-2543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408</TotalTime>
  <Pages>16</Pages>
  <Words>5924</Words>
  <Characters>71024</Characters>
  <Application>Microsoft Office Word</Application>
  <DocSecurity>0</DocSecurity>
  <Lines>591</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132</cp:revision>
  <dcterms:created xsi:type="dcterms:W3CDTF">2020-08-28T00:28:00Z</dcterms:created>
  <dcterms:modified xsi:type="dcterms:W3CDTF">2025-09-15T05:08:00Z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